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8D8" w:rsidRPr="000C34D5" w:rsidRDefault="000168D8" w:rsidP="000A5F4F">
      <w:pPr>
        <w:spacing w:line="240" w:lineRule="auto"/>
        <w:ind w:left="4678" w:right="-710"/>
        <w:rPr>
          <w:b/>
          <w:sz w:val="56"/>
          <w:szCs w:val="56"/>
        </w:rPr>
      </w:pPr>
      <w:r w:rsidRPr="000C34D5">
        <w:rPr>
          <w:b/>
          <w:sz w:val="56"/>
          <w:szCs w:val="56"/>
        </w:rPr>
        <w:t>INDICAÇÃO 0</w:t>
      </w:r>
      <w:r w:rsidR="00A65DD6">
        <w:rPr>
          <w:b/>
          <w:sz w:val="56"/>
          <w:szCs w:val="56"/>
        </w:rPr>
        <w:t>3</w:t>
      </w:r>
      <w:r w:rsidR="009D140B">
        <w:rPr>
          <w:b/>
          <w:sz w:val="56"/>
          <w:szCs w:val="56"/>
        </w:rPr>
        <w:t>9</w:t>
      </w:r>
      <w:r w:rsidRPr="000C34D5">
        <w:rPr>
          <w:b/>
          <w:sz w:val="56"/>
          <w:szCs w:val="56"/>
        </w:rPr>
        <w:t>/17</w:t>
      </w:r>
    </w:p>
    <w:p w:rsidR="000168D8" w:rsidRDefault="000168D8" w:rsidP="000A5F4F">
      <w:pPr>
        <w:ind w:left="4678" w:right="-710"/>
      </w:pPr>
    </w:p>
    <w:p w:rsidR="004E5E3C" w:rsidRDefault="004E5E3C" w:rsidP="000A5F4F">
      <w:pPr>
        <w:ind w:left="4678" w:right="-710"/>
        <w:rPr>
          <w:b/>
          <w:bCs/>
        </w:rPr>
      </w:pPr>
    </w:p>
    <w:p w:rsidR="005B00BC" w:rsidRPr="005B00BC" w:rsidRDefault="00582116" w:rsidP="000A5F4F">
      <w:pPr>
        <w:ind w:left="4678" w:right="-710"/>
        <w:rPr>
          <w:b/>
        </w:rPr>
      </w:pPr>
      <w:r>
        <w:rPr>
          <w:b/>
          <w:bCs/>
        </w:rPr>
        <w:t xml:space="preserve">AQUISIÇÃO E </w:t>
      </w:r>
      <w:r w:rsidR="009D140B">
        <w:rPr>
          <w:b/>
          <w:bCs/>
        </w:rPr>
        <w:t>SUBSTITUIÇÃO DE MOBILIÁRIOS DA ESCOLA MUNICIPAL MARIA GREGÓRIA ORTIZ CARDOSO, NA SEDE DO MUNICIPIO</w:t>
      </w:r>
      <w:r w:rsidR="007D5A96">
        <w:rPr>
          <w:b/>
          <w:bCs/>
        </w:rPr>
        <w:t>.</w:t>
      </w:r>
      <w:r w:rsidR="005B00BC" w:rsidRPr="005B00BC">
        <w:rPr>
          <w:b/>
        </w:rPr>
        <w:t xml:space="preserve"> </w:t>
      </w:r>
    </w:p>
    <w:p w:rsidR="005B00BC" w:rsidRPr="005B00BC" w:rsidRDefault="005B00BC" w:rsidP="0010524B">
      <w:pPr>
        <w:ind w:left="-426" w:right="-710"/>
        <w:jc w:val="left"/>
        <w:rPr>
          <w:b/>
        </w:rPr>
      </w:pPr>
    </w:p>
    <w:p w:rsidR="00DA29BB" w:rsidRPr="0010524B" w:rsidRDefault="00DA29BB" w:rsidP="0010524B">
      <w:pPr>
        <w:ind w:left="-426" w:right="-710"/>
        <w:rPr>
          <w:b/>
          <w:iCs/>
        </w:rPr>
      </w:pPr>
    </w:p>
    <w:p w:rsidR="00FB7AF0" w:rsidRDefault="00FB7AF0" w:rsidP="000A5F4F">
      <w:pPr>
        <w:ind w:left="-426" w:right="-710"/>
        <w:rPr>
          <w:b/>
          <w:i/>
          <w:iCs/>
        </w:rPr>
      </w:pPr>
    </w:p>
    <w:p w:rsidR="00DC00F3" w:rsidRPr="00D52659" w:rsidRDefault="00D24AFC" w:rsidP="000A5F4F">
      <w:pPr>
        <w:ind w:left="-426" w:right="-710"/>
        <w:rPr>
          <w:b/>
          <w:iCs/>
        </w:rPr>
      </w:pPr>
      <w:r w:rsidRPr="00D52659">
        <w:rPr>
          <w:b/>
          <w:iCs/>
        </w:rPr>
        <w:t>Excelentíssimo Presidente,</w:t>
      </w:r>
      <w:r w:rsidR="00381243" w:rsidRPr="00D52659">
        <w:rPr>
          <w:b/>
          <w:iCs/>
        </w:rPr>
        <w:t xml:space="preserve"> </w:t>
      </w:r>
    </w:p>
    <w:p w:rsidR="0063667B" w:rsidRPr="00D52659" w:rsidRDefault="00AD0DCC" w:rsidP="000A5F4F">
      <w:pPr>
        <w:ind w:left="-426" w:right="-710"/>
        <w:rPr>
          <w:b/>
          <w:bCs/>
        </w:rPr>
      </w:pPr>
      <w:r w:rsidRPr="00D52659">
        <w:rPr>
          <w:b/>
          <w:iCs/>
        </w:rPr>
        <w:t>Excelentíssimos</w:t>
      </w:r>
      <w:r w:rsidR="0063667B" w:rsidRPr="00D52659">
        <w:rPr>
          <w:b/>
          <w:iCs/>
        </w:rPr>
        <w:t xml:space="preserve"> Vereadores...</w:t>
      </w:r>
    </w:p>
    <w:p w:rsidR="0063667B" w:rsidRDefault="0063667B" w:rsidP="000A5F4F">
      <w:pPr>
        <w:ind w:left="-426" w:right="-710"/>
      </w:pPr>
    </w:p>
    <w:p w:rsidR="005B00BC" w:rsidRPr="005B00BC" w:rsidRDefault="00381243" w:rsidP="000A5F4F">
      <w:pPr>
        <w:ind w:left="-426" w:right="-710"/>
        <w:rPr>
          <w:bCs/>
        </w:rPr>
      </w:pPr>
      <w:r>
        <w:t>F</w:t>
      </w:r>
      <w:r w:rsidR="005B00BC" w:rsidRPr="005B00BC">
        <w:t>u</w:t>
      </w:r>
      <w:r w:rsidR="0063667B">
        <w:t>ndament</w:t>
      </w:r>
      <w:r>
        <w:t>ad</w:t>
      </w:r>
      <w:r w:rsidR="0063667B">
        <w:t xml:space="preserve">o </w:t>
      </w:r>
      <w:r w:rsidR="005B00BC" w:rsidRPr="005B00BC">
        <w:t xml:space="preserve">nos Artigos 113 e 114, Parágrafo 1º, do Regimento Interno desta Casa de Leis, </w:t>
      </w:r>
      <w:r>
        <w:t>o</w:t>
      </w:r>
      <w:r w:rsidRPr="005B00BC">
        <w:t xml:space="preserve"> </w:t>
      </w:r>
      <w:r>
        <w:t>Parlamentar</w:t>
      </w:r>
      <w:r w:rsidRPr="005B00BC">
        <w:t xml:space="preserve"> que esta subscreve, </w:t>
      </w:r>
      <w:r w:rsidR="000168D8">
        <w:t>indica</w:t>
      </w:r>
      <w:r w:rsidR="005B00BC" w:rsidRPr="005B00BC">
        <w:t xml:space="preserve"> à Mesa Diretora</w:t>
      </w:r>
      <w:r w:rsidR="000168D8">
        <w:t>,</w:t>
      </w:r>
      <w:r w:rsidR="005B00BC" w:rsidRPr="005B00BC">
        <w:t xml:space="preserve"> após ouvido o Plenário das Deliberações, que seja enviado Expediente Indicatório ao Excelentíssimo </w:t>
      </w:r>
      <w:r w:rsidR="005B00BC" w:rsidRPr="000168D8">
        <w:rPr>
          <w:b/>
          <w:bCs/>
        </w:rPr>
        <w:t>Martins Dias de Oliveira</w:t>
      </w:r>
      <w:r w:rsidR="005B00BC" w:rsidRPr="005B00BC">
        <w:t xml:space="preserve"> – Prefeito Municipal, com cópia ao Ilustre</w:t>
      </w:r>
      <w:r w:rsidR="008943D8" w:rsidRPr="008943D8">
        <w:rPr>
          <w:b/>
        </w:rPr>
        <w:t xml:space="preserve"> </w:t>
      </w:r>
      <w:r w:rsidR="009D140B">
        <w:rPr>
          <w:b/>
        </w:rPr>
        <w:t>Simplicio Kuhn</w:t>
      </w:r>
      <w:r w:rsidR="007D5A96">
        <w:rPr>
          <w:b/>
        </w:rPr>
        <w:t xml:space="preserve"> </w:t>
      </w:r>
      <w:r w:rsidR="00FB7AF0">
        <w:t xml:space="preserve">– Secretário Municipal de </w:t>
      </w:r>
      <w:r w:rsidR="009D140B">
        <w:t>Educação</w:t>
      </w:r>
      <w:r w:rsidR="005B00BC" w:rsidRPr="005B00BC">
        <w:t xml:space="preserve">, mostrando-lhes a importância de </w:t>
      </w:r>
      <w:r w:rsidR="008943D8">
        <w:t>investi</w:t>
      </w:r>
      <w:r w:rsidR="007D5A96">
        <w:t xml:space="preserve">r e </w:t>
      </w:r>
      <w:r w:rsidR="00FB7AF0">
        <w:t>melhor</w:t>
      </w:r>
      <w:r w:rsidR="009D140B">
        <w:t xml:space="preserve">ar as condições de trabalho de unidade escolar municipal, neste </w:t>
      </w:r>
      <w:r w:rsidR="00FC608E">
        <w:t>município</w:t>
      </w:r>
      <w:r w:rsidR="008943D8">
        <w:t>.</w:t>
      </w:r>
    </w:p>
    <w:p w:rsidR="005B00BC" w:rsidRPr="005B00BC" w:rsidRDefault="005B00BC" w:rsidP="000A5F4F">
      <w:pPr>
        <w:ind w:left="-426" w:right="-710"/>
      </w:pPr>
    </w:p>
    <w:p w:rsidR="005B00BC" w:rsidRPr="005B00BC" w:rsidRDefault="005B00BC" w:rsidP="000A5F4F">
      <w:pPr>
        <w:ind w:left="-426" w:right="-710"/>
        <w:jc w:val="right"/>
      </w:pPr>
      <w:r w:rsidRPr="005B00BC">
        <w:t xml:space="preserve">Plenário das Deliberações José Serafim Borges, </w:t>
      </w:r>
    </w:p>
    <w:p w:rsidR="005B00BC" w:rsidRPr="005B00BC" w:rsidRDefault="005B00BC" w:rsidP="000A5F4F">
      <w:pPr>
        <w:ind w:left="-426" w:right="-710"/>
        <w:jc w:val="right"/>
        <w:rPr>
          <w:b/>
        </w:rPr>
      </w:pPr>
      <w:r w:rsidRPr="005B00BC">
        <w:t xml:space="preserve">Porto Esperidião – MT, em </w:t>
      </w:r>
      <w:r w:rsidR="009D140B">
        <w:t>20</w:t>
      </w:r>
      <w:r w:rsidR="00FC608E">
        <w:t xml:space="preserve"> de março </w:t>
      </w:r>
      <w:r w:rsidRPr="005B00BC">
        <w:t>de 2017.</w:t>
      </w:r>
    </w:p>
    <w:p w:rsidR="005B00BC" w:rsidRPr="005B00BC" w:rsidRDefault="005B00BC" w:rsidP="000A5F4F">
      <w:pPr>
        <w:ind w:left="-426" w:right="-710"/>
        <w:rPr>
          <w:b/>
        </w:rPr>
      </w:pPr>
    </w:p>
    <w:p w:rsidR="009B75DD" w:rsidRDefault="009B75DD" w:rsidP="000A5F4F">
      <w:pPr>
        <w:ind w:left="-426" w:right="-710"/>
        <w:jc w:val="left"/>
        <w:rPr>
          <w:b/>
        </w:rPr>
      </w:pPr>
    </w:p>
    <w:p w:rsidR="009B75DD" w:rsidRDefault="009B75DD" w:rsidP="000A5F4F">
      <w:pPr>
        <w:ind w:left="-426" w:right="-710"/>
        <w:jc w:val="left"/>
        <w:rPr>
          <w:b/>
        </w:rPr>
      </w:pPr>
    </w:p>
    <w:p w:rsidR="00582116" w:rsidRPr="005B00BC" w:rsidRDefault="00582116" w:rsidP="000A5F4F">
      <w:pPr>
        <w:ind w:left="-426" w:right="-710"/>
        <w:jc w:val="left"/>
        <w:rPr>
          <w:b/>
        </w:rPr>
      </w:pPr>
    </w:p>
    <w:p w:rsidR="005B00BC" w:rsidRPr="005B00BC" w:rsidRDefault="005B00BC" w:rsidP="000A5F4F">
      <w:pPr>
        <w:ind w:left="-426" w:right="-710"/>
        <w:jc w:val="center"/>
        <w:rPr>
          <w:b/>
        </w:rPr>
      </w:pPr>
      <w:r w:rsidRPr="005B00BC">
        <w:rPr>
          <w:b/>
        </w:rPr>
        <w:t>JOELB FERREIRA DE GODOY</w:t>
      </w:r>
    </w:p>
    <w:p w:rsidR="005B00BC" w:rsidRDefault="005B00BC" w:rsidP="000A5F4F">
      <w:pPr>
        <w:ind w:left="-426" w:right="-710"/>
        <w:jc w:val="center"/>
        <w:rPr>
          <w:b/>
        </w:rPr>
      </w:pPr>
      <w:r w:rsidRPr="005B00BC">
        <w:rPr>
          <w:b/>
        </w:rPr>
        <w:t>Vereador</w:t>
      </w:r>
    </w:p>
    <w:p w:rsidR="00582116" w:rsidRPr="005B00BC" w:rsidRDefault="00582116" w:rsidP="000A5F4F">
      <w:pPr>
        <w:ind w:left="-426" w:right="-710"/>
        <w:jc w:val="center"/>
        <w:rPr>
          <w:b/>
        </w:rPr>
      </w:pPr>
    </w:p>
    <w:p w:rsidR="009D66DD" w:rsidRDefault="009248E9" w:rsidP="000A5F4F">
      <w:pPr>
        <w:spacing w:line="240" w:lineRule="auto"/>
        <w:ind w:left="-426" w:right="-710"/>
        <w:jc w:val="center"/>
        <w:rPr>
          <w:b/>
          <w:sz w:val="36"/>
          <w:szCs w:val="36"/>
          <w:u w:val="single"/>
        </w:rPr>
      </w:pPr>
      <w:r w:rsidRPr="009248E9">
        <w:rPr>
          <w:b/>
          <w:sz w:val="36"/>
          <w:szCs w:val="36"/>
          <w:u w:val="single"/>
        </w:rPr>
        <w:lastRenderedPageBreak/>
        <w:t>JUSTIFICATIVA</w:t>
      </w:r>
      <w:r w:rsidR="009D66DD" w:rsidRPr="009248E9">
        <w:rPr>
          <w:b/>
          <w:sz w:val="36"/>
          <w:szCs w:val="36"/>
          <w:u w:val="single"/>
        </w:rPr>
        <w:t xml:space="preserve"> </w:t>
      </w:r>
    </w:p>
    <w:p w:rsidR="009D66DD" w:rsidRDefault="009D66DD" w:rsidP="000A5F4F">
      <w:pPr>
        <w:spacing w:line="240" w:lineRule="auto"/>
        <w:ind w:left="-426" w:right="-710"/>
        <w:rPr>
          <w:szCs w:val="28"/>
        </w:rPr>
      </w:pPr>
    </w:p>
    <w:p w:rsidR="009D140B" w:rsidRDefault="009D140B" w:rsidP="00FC608E">
      <w:pPr>
        <w:spacing w:line="240" w:lineRule="auto"/>
        <w:ind w:left="-426" w:right="-710"/>
        <w:rPr>
          <w:szCs w:val="28"/>
        </w:rPr>
      </w:pPr>
      <w:bookmarkStart w:id="0" w:name="_GoBack"/>
      <w:bookmarkEnd w:id="0"/>
      <w:r>
        <w:rPr>
          <w:szCs w:val="28"/>
        </w:rPr>
        <w:t>A Escola Municipal Maria Gregória Ortiz Cardoso, instalada no bairro Aeroporto, atende à demanda educacional de mais de 400 alunos matriculados, contando com ma</w:t>
      </w:r>
      <w:r w:rsidR="00582116">
        <w:rPr>
          <w:szCs w:val="28"/>
        </w:rPr>
        <w:t>is de 25</w:t>
      </w:r>
      <w:r>
        <w:rPr>
          <w:szCs w:val="28"/>
        </w:rPr>
        <w:t xml:space="preserve"> servidores, entre educadores, zeladores, merendeiras, vigias e outros.</w:t>
      </w:r>
    </w:p>
    <w:p w:rsidR="00582116" w:rsidRDefault="00582116" w:rsidP="00FC608E">
      <w:pPr>
        <w:spacing w:line="240" w:lineRule="auto"/>
        <w:ind w:left="-426" w:right="-710"/>
        <w:rPr>
          <w:szCs w:val="28"/>
        </w:rPr>
      </w:pPr>
    </w:p>
    <w:p w:rsidR="00582116" w:rsidRDefault="00582116" w:rsidP="00FC608E">
      <w:pPr>
        <w:spacing w:line="240" w:lineRule="auto"/>
        <w:ind w:left="-426" w:right="-710"/>
        <w:rPr>
          <w:szCs w:val="28"/>
        </w:rPr>
      </w:pPr>
      <w:r>
        <w:rPr>
          <w:szCs w:val="28"/>
        </w:rPr>
        <w:t>No refeitório, há dúzia de mesas em estado deprimente de conservação, inclusive colocando em risco a integridade física dos estudantes, pois essas mesas são confeccionadas em estrutura de ferro e ora poderão acarretar acidentes graves</w:t>
      </w:r>
      <w:r w:rsidR="00E27595">
        <w:rPr>
          <w:szCs w:val="28"/>
        </w:rPr>
        <w:t>, já que as partes metálicas estão expostas</w:t>
      </w:r>
      <w:r>
        <w:rPr>
          <w:szCs w:val="28"/>
        </w:rPr>
        <w:t>.</w:t>
      </w:r>
    </w:p>
    <w:p w:rsidR="00582116" w:rsidRDefault="00582116" w:rsidP="00FC608E">
      <w:pPr>
        <w:spacing w:line="240" w:lineRule="auto"/>
        <w:ind w:left="-426" w:right="-710"/>
        <w:rPr>
          <w:szCs w:val="28"/>
        </w:rPr>
      </w:pPr>
    </w:p>
    <w:p w:rsidR="00E27595" w:rsidRDefault="00582116" w:rsidP="00FC608E">
      <w:pPr>
        <w:spacing w:line="240" w:lineRule="auto"/>
        <w:ind w:left="-426" w:right="-710"/>
        <w:rPr>
          <w:szCs w:val="28"/>
        </w:rPr>
      </w:pPr>
      <w:r>
        <w:rPr>
          <w:szCs w:val="28"/>
        </w:rPr>
        <w:t>Oportunamente, sugestionamos a troca deste mobiliário por mesas de madeira, sendo estas mais condizente com a área que envolve muitas crianças</w:t>
      </w:r>
      <w:r w:rsidR="00E27595">
        <w:rPr>
          <w:szCs w:val="28"/>
        </w:rPr>
        <w:t>, oferecendo menos perigo e imprevistos</w:t>
      </w:r>
      <w:r>
        <w:rPr>
          <w:szCs w:val="28"/>
        </w:rPr>
        <w:t>.</w:t>
      </w:r>
    </w:p>
    <w:p w:rsidR="00E27595" w:rsidRDefault="00E27595" w:rsidP="00FC608E">
      <w:pPr>
        <w:spacing w:line="240" w:lineRule="auto"/>
        <w:ind w:left="-426" w:right="-710"/>
        <w:rPr>
          <w:szCs w:val="28"/>
        </w:rPr>
      </w:pPr>
    </w:p>
    <w:p w:rsidR="00582116" w:rsidRDefault="00E27595" w:rsidP="00FC608E">
      <w:pPr>
        <w:spacing w:line="240" w:lineRule="auto"/>
        <w:ind w:left="-426" w:right="-710"/>
        <w:rPr>
          <w:szCs w:val="28"/>
        </w:rPr>
      </w:pPr>
      <w:r>
        <w:rPr>
          <w:szCs w:val="28"/>
        </w:rPr>
        <w:t xml:space="preserve">Aponta-se a necessidade de substituir a geladeira, esta estando velha por demais, sem seus componentes internos e certamente consumindo energia elétrica além do necessário por se encontrar com o emborrachamento da porta danificado devido esta estar desnivelada. </w:t>
      </w:r>
      <w:r w:rsidR="00582116">
        <w:rPr>
          <w:szCs w:val="28"/>
        </w:rPr>
        <w:t xml:space="preserve"> </w:t>
      </w:r>
    </w:p>
    <w:p w:rsidR="009D140B" w:rsidRDefault="009D140B" w:rsidP="00FC608E">
      <w:pPr>
        <w:spacing w:line="240" w:lineRule="auto"/>
        <w:ind w:left="-426" w:right="-710"/>
        <w:rPr>
          <w:szCs w:val="28"/>
        </w:rPr>
      </w:pPr>
    </w:p>
    <w:p w:rsidR="009D140B" w:rsidRDefault="009D140B" w:rsidP="00FC608E">
      <w:pPr>
        <w:spacing w:line="240" w:lineRule="auto"/>
        <w:ind w:left="-426" w:right="-710"/>
        <w:rPr>
          <w:szCs w:val="28"/>
        </w:rPr>
      </w:pPr>
      <w:r>
        <w:rPr>
          <w:szCs w:val="28"/>
        </w:rPr>
        <w:t xml:space="preserve">Na citada escola não há aparelho condicionar de ar instalado na Sala dos Professores. </w:t>
      </w:r>
      <w:r w:rsidR="00E27595">
        <w:rPr>
          <w:szCs w:val="28"/>
        </w:rPr>
        <w:t>Levando em consideração</w:t>
      </w:r>
      <w:r>
        <w:rPr>
          <w:szCs w:val="28"/>
        </w:rPr>
        <w:t xml:space="preserve"> as atuais temperaturas, </w:t>
      </w:r>
      <w:r w:rsidR="00582116">
        <w:rPr>
          <w:szCs w:val="28"/>
        </w:rPr>
        <w:t>certamente é</w:t>
      </w:r>
      <w:r>
        <w:rPr>
          <w:szCs w:val="28"/>
        </w:rPr>
        <w:t xml:space="preserve"> unanimidade que em recinto fechado, esta</w:t>
      </w:r>
      <w:r w:rsidR="00582116">
        <w:rPr>
          <w:szCs w:val="28"/>
        </w:rPr>
        <w:t>s</w:t>
      </w:r>
      <w:r>
        <w:rPr>
          <w:szCs w:val="28"/>
        </w:rPr>
        <w:t xml:space="preserve"> aumenta</w:t>
      </w:r>
      <w:r w:rsidR="00582116">
        <w:rPr>
          <w:szCs w:val="28"/>
        </w:rPr>
        <w:t>m</w:t>
      </w:r>
      <w:r>
        <w:rPr>
          <w:szCs w:val="28"/>
        </w:rPr>
        <w:t xml:space="preserve"> </w:t>
      </w:r>
      <w:r w:rsidR="00582116">
        <w:rPr>
          <w:szCs w:val="28"/>
        </w:rPr>
        <w:t>consideravelmente</w:t>
      </w:r>
      <w:r>
        <w:rPr>
          <w:szCs w:val="28"/>
        </w:rPr>
        <w:t>, o que fatalmente dim</w:t>
      </w:r>
      <w:r w:rsidR="00582116">
        <w:rPr>
          <w:szCs w:val="28"/>
        </w:rPr>
        <w:t>inui a produtividade laboral desses pedagogos, havendo então a necessidade de instalação desse equipamento.</w:t>
      </w:r>
    </w:p>
    <w:p w:rsidR="00582116" w:rsidRDefault="00582116" w:rsidP="00FC608E">
      <w:pPr>
        <w:spacing w:line="240" w:lineRule="auto"/>
        <w:ind w:left="-426" w:right="-710"/>
        <w:rPr>
          <w:szCs w:val="28"/>
        </w:rPr>
      </w:pPr>
    </w:p>
    <w:p w:rsidR="00897DB7" w:rsidRDefault="009B7EFC" w:rsidP="00FB7AF0">
      <w:pPr>
        <w:spacing w:line="240" w:lineRule="auto"/>
        <w:ind w:left="-426" w:right="-710"/>
        <w:rPr>
          <w:szCs w:val="28"/>
        </w:rPr>
      </w:pPr>
      <w:r>
        <w:rPr>
          <w:szCs w:val="28"/>
        </w:rPr>
        <w:t xml:space="preserve">Objetivando dar dinamicidade ao trabalho dos </w:t>
      </w:r>
      <w:r w:rsidR="00E27595">
        <w:rPr>
          <w:szCs w:val="28"/>
        </w:rPr>
        <w:t>professores da Escola Municipal Maria Gregória</w:t>
      </w:r>
      <w:r>
        <w:rPr>
          <w:szCs w:val="28"/>
        </w:rPr>
        <w:t xml:space="preserve">, </w:t>
      </w:r>
      <w:r w:rsidR="00FB7AF0" w:rsidRPr="00FB7AF0">
        <w:rPr>
          <w:szCs w:val="28"/>
        </w:rPr>
        <w:t xml:space="preserve">este </w:t>
      </w:r>
      <w:r w:rsidR="007D5A96">
        <w:rPr>
          <w:szCs w:val="28"/>
        </w:rPr>
        <w:t>Legislad</w:t>
      </w:r>
      <w:r w:rsidR="00FB7AF0" w:rsidRPr="00FB7AF0">
        <w:rPr>
          <w:szCs w:val="28"/>
        </w:rPr>
        <w:t xml:space="preserve">or que ora esta </w:t>
      </w:r>
      <w:r w:rsidR="00D52659">
        <w:rPr>
          <w:szCs w:val="28"/>
        </w:rPr>
        <w:t>apresenta</w:t>
      </w:r>
      <w:r w:rsidR="00FB7AF0" w:rsidRPr="00FB7AF0">
        <w:rPr>
          <w:szCs w:val="28"/>
        </w:rPr>
        <w:t>, conclama pela aprovação desta, com apelo para imediata tramitação junto ao Executivo para efetivação do proposto</w:t>
      </w:r>
      <w:r w:rsidR="00D52659">
        <w:rPr>
          <w:szCs w:val="28"/>
        </w:rPr>
        <w:t>.</w:t>
      </w:r>
    </w:p>
    <w:p w:rsidR="008943D8" w:rsidRDefault="008943D8" w:rsidP="000A5F4F">
      <w:pPr>
        <w:spacing w:line="240" w:lineRule="auto"/>
        <w:ind w:left="-426" w:right="-710"/>
        <w:rPr>
          <w:szCs w:val="28"/>
        </w:rPr>
      </w:pPr>
    </w:p>
    <w:p w:rsidR="004E5E3C" w:rsidRDefault="009B75DD" w:rsidP="000A5F4F">
      <w:pPr>
        <w:spacing w:line="240" w:lineRule="auto"/>
        <w:ind w:left="-426" w:right="-710"/>
        <w:rPr>
          <w:szCs w:val="28"/>
        </w:rPr>
      </w:pPr>
      <w:r>
        <w:rPr>
          <w:szCs w:val="28"/>
        </w:rPr>
        <w:t xml:space="preserve"> </w:t>
      </w:r>
      <w:r w:rsidR="0010524B" w:rsidRPr="009B75DD">
        <w:rPr>
          <w:szCs w:val="28"/>
        </w:rPr>
        <w:t xml:space="preserve">  </w:t>
      </w:r>
    </w:p>
    <w:p w:rsidR="009D66DD" w:rsidRPr="005B00BC" w:rsidRDefault="009D66DD" w:rsidP="000A5F4F">
      <w:pPr>
        <w:spacing w:line="240" w:lineRule="auto"/>
        <w:ind w:left="-426" w:right="-710"/>
        <w:jc w:val="center"/>
        <w:rPr>
          <w:b/>
        </w:rPr>
      </w:pPr>
      <w:r w:rsidRPr="005B00BC">
        <w:rPr>
          <w:b/>
        </w:rPr>
        <w:t>JOELB FERREIRA DE GODOY</w:t>
      </w:r>
    </w:p>
    <w:p w:rsidR="009D66DD" w:rsidRPr="005B00BC" w:rsidRDefault="009D66DD" w:rsidP="000A5F4F">
      <w:pPr>
        <w:spacing w:line="240" w:lineRule="auto"/>
        <w:ind w:left="-426" w:right="-710"/>
        <w:jc w:val="center"/>
        <w:rPr>
          <w:b/>
        </w:rPr>
      </w:pPr>
      <w:r w:rsidRPr="005B00BC">
        <w:rPr>
          <w:b/>
        </w:rPr>
        <w:t>Vereador</w:t>
      </w:r>
    </w:p>
    <w:p w:rsidR="009D66DD" w:rsidRPr="005B00BC" w:rsidRDefault="009D66DD" w:rsidP="000A5F4F">
      <w:pPr>
        <w:spacing w:line="240" w:lineRule="auto"/>
        <w:ind w:left="-426" w:right="-710"/>
        <w:jc w:val="left"/>
        <w:rPr>
          <w:b/>
        </w:rPr>
      </w:pPr>
    </w:p>
    <w:sectPr w:rsidR="009D66DD" w:rsidRPr="005B00BC" w:rsidSect="0010524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799" w:rsidRDefault="00DC1799" w:rsidP="00A314EA">
      <w:pPr>
        <w:spacing w:line="240" w:lineRule="auto"/>
      </w:pPr>
      <w:r>
        <w:separator/>
      </w:r>
    </w:p>
  </w:endnote>
  <w:endnote w:type="continuationSeparator" w:id="0">
    <w:p w:rsidR="00DC1799" w:rsidRDefault="00DC1799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446" w:rsidRDefault="0010524B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64384" behindDoc="0" locked="0" layoutInCell="1" allowOverlap="1" wp14:anchorId="790204FD" wp14:editId="5D865C03">
              <wp:simplePos x="0" y="0"/>
              <wp:positionH relativeFrom="column">
                <wp:posOffset>-280035</wp:posOffset>
              </wp:positionH>
              <wp:positionV relativeFrom="page">
                <wp:posOffset>10079355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49C3D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9E1446" w:rsidRPr="0051551F" w:rsidRDefault="009E1446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799" w:rsidRDefault="00DC1799" w:rsidP="00A314EA">
      <w:pPr>
        <w:spacing w:line="240" w:lineRule="auto"/>
      </w:pPr>
      <w:r>
        <w:separator/>
      </w:r>
    </w:p>
  </w:footnote>
  <w:footnote w:type="continuationSeparator" w:id="0">
    <w:p w:rsidR="00DC1799" w:rsidRDefault="00DC1799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6DD" w:rsidRDefault="009D66D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3A029FCD" wp14:editId="11B9420F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D66DD" w:rsidRDefault="009D66D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9D66DD" w:rsidRDefault="009D66D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9D66DD" w:rsidRDefault="009D66D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9D66DD" w:rsidRDefault="009D66D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9D66DD" w:rsidRDefault="009D66D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9D66DD" w:rsidRDefault="009D66D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E95F5D" w:rsidRDefault="00E95F5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9E1446" w:rsidRPr="0010524B" w:rsidRDefault="009E1446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18"/>
        <w:szCs w:val="18"/>
      </w:rPr>
    </w:pPr>
    <w:r w:rsidRPr="0010524B">
      <w:rPr>
        <w:rFonts w:ascii="Century Gothic" w:hAnsi="Century Gothic"/>
        <w:sz w:val="18"/>
        <w:szCs w:val="18"/>
      </w:rPr>
      <w:t>Estado de Mato Grosso</w:t>
    </w:r>
  </w:p>
  <w:p w:rsidR="00E95F5D" w:rsidRPr="00E95F5D" w:rsidRDefault="00E95F5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9E1446" w:rsidRPr="0010524B" w:rsidRDefault="009E1446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36"/>
        <w:szCs w:val="36"/>
      </w:rPr>
    </w:pPr>
    <w:r w:rsidRPr="0010524B">
      <w:rPr>
        <w:rFonts w:ascii="Century Gothic" w:hAnsi="Century Gothic"/>
        <w:sz w:val="36"/>
        <w:szCs w:val="36"/>
      </w:rPr>
      <w:t>Poder Legislativo</w:t>
    </w:r>
  </w:p>
  <w:p w:rsidR="00E95F5D" w:rsidRPr="00E95F5D" w:rsidRDefault="00E95F5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9E1446" w:rsidRPr="00AA04EC" w:rsidRDefault="0010524B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Algerian" w:hAnsi="Algerian"/>
        <w:b/>
        <w:color w:val="00B050"/>
        <w:sz w:val="45"/>
        <w:szCs w:val="45"/>
      </w:rPr>
    </w:pPr>
    <w:r>
      <w:rPr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25F6E9A6" wp14:editId="0C6E442C">
              <wp:simplePos x="0" y="0"/>
              <wp:positionH relativeFrom="column">
                <wp:posOffset>-280035</wp:posOffset>
              </wp:positionH>
              <wp:positionV relativeFrom="page">
                <wp:posOffset>2125980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53920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9E1446" w:rsidRPr="00AA04EC">
      <w:rPr>
        <w:rFonts w:ascii="Algerian" w:hAnsi="Algerian"/>
        <w:b/>
        <w:color w:val="00B050"/>
        <w:sz w:val="45"/>
        <w:szCs w:val="45"/>
      </w:rPr>
      <w:t>CÂMARA MUNICIPAL DE PORTO ESPERIDIÃO</w:t>
    </w:r>
  </w:p>
  <w:p w:rsidR="009E1446" w:rsidRPr="00A314EA" w:rsidRDefault="00E95F5D" w:rsidP="00A314EA">
    <w:pPr>
      <w:pStyle w:val="Cabealho"/>
      <w:jc w:val="center"/>
      <w:rPr>
        <w:b/>
        <w:sz w:val="24"/>
        <w:szCs w:val="24"/>
      </w:rPr>
    </w:pPr>
    <w:r>
      <w:rPr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20BB932E" wp14:editId="570A0A6D">
              <wp:simplePos x="0" y="0"/>
              <wp:positionH relativeFrom="column">
                <wp:posOffset>-280035</wp:posOffset>
              </wp:positionH>
              <wp:positionV relativeFrom="page">
                <wp:posOffset>2087880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957AAE" id="AutoShape 1" o:spid="_x0000_s1026" type="#_x0000_t32" style="position:absolute;margin-left:-22.05pt;margin-top:164.4pt;width:484.4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2GyPb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9E1446" w:rsidRDefault="009E144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42FF"/>
    <w:rsid w:val="000077D5"/>
    <w:rsid w:val="000168D8"/>
    <w:rsid w:val="00016FB2"/>
    <w:rsid w:val="00031E7B"/>
    <w:rsid w:val="00070B22"/>
    <w:rsid w:val="000842FC"/>
    <w:rsid w:val="000852B5"/>
    <w:rsid w:val="000A5F4F"/>
    <w:rsid w:val="000C34D5"/>
    <w:rsid w:val="000E0173"/>
    <w:rsid w:val="00100169"/>
    <w:rsid w:val="0010524B"/>
    <w:rsid w:val="001107C5"/>
    <w:rsid w:val="00126702"/>
    <w:rsid w:val="00156BBE"/>
    <w:rsid w:val="00176BFE"/>
    <w:rsid w:val="00182D88"/>
    <w:rsid w:val="001F4C5C"/>
    <w:rsid w:val="00206B8F"/>
    <w:rsid w:val="00213676"/>
    <w:rsid w:val="00235C71"/>
    <w:rsid w:val="002627C8"/>
    <w:rsid w:val="002761B0"/>
    <w:rsid w:val="0028253F"/>
    <w:rsid w:val="002F08AF"/>
    <w:rsid w:val="00317ADB"/>
    <w:rsid w:val="0032099A"/>
    <w:rsid w:val="00381243"/>
    <w:rsid w:val="003D49D5"/>
    <w:rsid w:val="00404157"/>
    <w:rsid w:val="00423F34"/>
    <w:rsid w:val="0043247D"/>
    <w:rsid w:val="00442DB6"/>
    <w:rsid w:val="0048213D"/>
    <w:rsid w:val="004849E3"/>
    <w:rsid w:val="004B2CA3"/>
    <w:rsid w:val="004E5E3C"/>
    <w:rsid w:val="00513F52"/>
    <w:rsid w:val="0051551F"/>
    <w:rsid w:val="00546D69"/>
    <w:rsid w:val="00564DCE"/>
    <w:rsid w:val="00582116"/>
    <w:rsid w:val="0059735E"/>
    <w:rsid w:val="005A64A5"/>
    <w:rsid w:val="005B00BC"/>
    <w:rsid w:val="005B797D"/>
    <w:rsid w:val="005D2F53"/>
    <w:rsid w:val="0060010E"/>
    <w:rsid w:val="00602337"/>
    <w:rsid w:val="006028A7"/>
    <w:rsid w:val="00604A4A"/>
    <w:rsid w:val="00621A33"/>
    <w:rsid w:val="00634D70"/>
    <w:rsid w:val="0063667B"/>
    <w:rsid w:val="00660BBC"/>
    <w:rsid w:val="00684D69"/>
    <w:rsid w:val="006864F6"/>
    <w:rsid w:val="00687F08"/>
    <w:rsid w:val="00697805"/>
    <w:rsid w:val="006B47A5"/>
    <w:rsid w:val="00703756"/>
    <w:rsid w:val="00723645"/>
    <w:rsid w:val="007610AB"/>
    <w:rsid w:val="007638B7"/>
    <w:rsid w:val="00784057"/>
    <w:rsid w:val="007C5FAE"/>
    <w:rsid w:val="007D5A96"/>
    <w:rsid w:val="007F34F8"/>
    <w:rsid w:val="007F4E49"/>
    <w:rsid w:val="007F518C"/>
    <w:rsid w:val="00806A22"/>
    <w:rsid w:val="00816A96"/>
    <w:rsid w:val="00821727"/>
    <w:rsid w:val="0083235F"/>
    <w:rsid w:val="0084461C"/>
    <w:rsid w:val="0084762B"/>
    <w:rsid w:val="008722D9"/>
    <w:rsid w:val="008723A9"/>
    <w:rsid w:val="00893AF3"/>
    <w:rsid w:val="008943D8"/>
    <w:rsid w:val="00897DB7"/>
    <w:rsid w:val="008B0397"/>
    <w:rsid w:val="008B1424"/>
    <w:rsid w:val="008C7A6F"/>
    <w:rsid w:val="008E1101"/>
    <w:rsid w:val="008F687C"/>
    <w:rsid w:val="00902483"/>
    <w:rsid w:val="009248E9"/>
    <w:rsid w:val="0095297E"/>
    <w:rsid w:val="009537B4"/>
    <w:rsid w:val="009807D7"/>
    <w:rsid w:val="009853AF"/>
    <w:rsid w:val="00990C36"/>
    <w:rsid w:val="009A2CBD"/>
    <w:rsid w:val="009B75DD"/>
    <w:rsid w:val="009B7EFC"/>
    <w:rsid w:val="009D140B"/>
    <w:rsid w:val="009D66DD"/>
    <w:rsid w:val="009E1446"/>
    <w:rsid w:val="009F3802"/>
    <w:rsid w:val="00A01FD3"/>
    <w:rsid w:val="00A314EA"/>
    <w:rsid w:val="00A41EF2"/>
    <w:rsid w:val="00A65DD6"/>
    <w:rsid w:val="00AA04EC"/>
    <w:rsid w:val="00AB18CB"/>
    <w:rsid w:val="00AC13E3"/>
    <w:rsid w:val="00AD0DCC"/>
    <w:rsid w:val="00B378C4"/>
    <w:rsid w:val="00B41699"/>
    <w:rsid w:val="00B41884"/>
    <w:rsid w:val="00B64FE2"/>
    <w:rsid w:val="00B84E9A"/>
    <w:rsid w:val="00B9262A"/>
    <w:rsid w:val="00B950E4"/>
    <w:rsid w:val="00BA408F"/>
    <w:rsid w:val="00BA5737"/>
    <w:rsid w:val="00BB0DB0"/>
    <w:rsid w:val="00BE0BF4"/>
    <w:rsid w:val="00BE3A35"/>
    <w:rsid w:val="00C13DB1"/>
    <w:rsid w:val="00C46234"/>
    <w:rsid w:val="00C528A6"/>
    <w:rsid w:val="00C92E09"/>
    <w:rsid w:val="00CA753F"/>
    <w:rsid w:val="00CC0005"/>
    <w:rsid w:val="00D03F95"/>
    <w:rsid w:val="00D12261"/>
    <w:rsid w:val="00D1490F"/>
    <w:rsid w:val="00D2248D"/>
    <w:rsid w:val="00D24AFC"/>
    <w:rsid w:val="00D3020B"/>
    <w:rsid w:val="00D34BCA"/>
    <w:rsid w:val="00D4279B"/>
    <w:rsid w:val="00D506F5"/>
    <w:rsid w:val="00D52659"/>
    <w:rsid w:val="00DA29BB"/>
    <w:rsid w:val="00DA5961"/>
    <w:rsid w:val="00DC00F3"/>
    <w:rsid w:val="00DC1799"/>
    <w:rsid w:val="00E10D71"/>
    <w:rsid w:val="00E11BE2"/>
    <w:rsid w:val="00E1404F"/>
    <w:rsid w:val="00E225B2"/>
    <w:rsid w:val="00E27595"/>
    <w:rsid w:val="00E417AD"/>
    <w:rsid w:val="00E44B1D"/>
    <w:rsid w:val="00E44CAB"/>
    <w:rsid w:val="00E479E3"/>
    <w:rsid w:val="00E955D2"/>
    <w:rsid w:val="00E95F5D"/>
    <w:rsid w:val="00F06515"/>
    <w:rsid w:val="00F11DD7"/>
    <w:rsid w:val="00F246BE"/>
    <w:rsid w:val="00F340C2"/>
    <w:rsid w:val="00F47373"/>
    <w:rsid w:val="00F92A9D"/>
    <w:rsid w:val="00FA713C"/>
    <w:rsid w:val="00FB7AF0"/>
    <w:rsid w:val="00FC608E"/>
    <w:rsid w:val="00FE4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B8B08375-CC29-4B38-82F9-88C679160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380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2017-03-18T10:44:00Z</cp:lastPrinted>
  <dcterms:created xsi:type="dcterms:W3CDTF">2017-03-18T10:15:00Z</dcterms:created>
  <dcterms:modified xsi:type="dcterms:W3CDTF">2017-03-18T10:48:00Z</dcterms:modified>
</cp:coreProperties>
</file>