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346936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</w:t>
      </w:r>
      <w:r w:rsidR="00346936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346936">
        <w:rPr>
          <w:rFonts w:eastAsia="Times New Roman" w:cstheme="minorHAnsi"/>
          <w:b/>
          <w:sz w:val="24"/>
          <w:szCs w:val="24"/>
          <w:lang w:eastAsia="pt-BR"/>
        </w:rPr>
        <w:t>Crédito adicional especial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994A6A" w:rsidRDefault="00994A6A" w:rsidP="00994A6A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/2018, o Poder Executivo remeteu a este Parlamento o Projeto de Lei nº. 0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>versando sobre autorização para abertura de crédito adicional especial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3469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Foi encaminhado para esta comissão no dia 19 de março do corrente ano.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II, do Regimento Interno deste Parlamento Municipal.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346936">
        <w:rPr>
          <w:rFonts w:eastAsia="Times New Roman" w:cstheme="minorHAnsi"/>
          <w:bCs/>
          <w:color w:val="000000"/>
          <w:sz w:val="24"/>
          <w:szCs w:val="24"/>
          <w:lang w:eastAsia="pt-BR"/>
        </w:rPr>
        <w:t>02 de abril</w:t>
      </w:r>
      <w:bookmarkStart w:id="0" w:name="_GoBack"/>
      <w:bookmarkEnd w:id="0"/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Ronaldo de Oliveira, a Comissão deFinanças,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4693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5F2C80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936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724DB"/>
    <w:rsid w:val="0078156A"/>
    <w:rsid w:val="00786DDA"/>
    <w:rsid w:val="007B2A02"/>
    <w:rsid w:val="007D5F1E"/>
    <w:rsid w:val="008047D6"/>
    <w:rsid w:val="008109CB"/>
    <w:rsid w:val="00811C97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70411"/>
    <w:rsid w:val="00A82C29"/>
    <w:rsid w:val="00AA31E2"/>
    <w:rsid w:val="00AC4E7F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089F-A873-4EE6-B003-35103CC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2018-04-02T18:21:00Z</cp:lastPrinted>
  <dcterms:created xsi:type="dcterms:W3CDTF">2018-04-02T18:13:00Z</dcterms:created>
  <dcterms:modified xsi:type="dcterms:W3CDTF">2018-04-02T18:21:00Z</dcterms:modified>
</cp:coreProperties>
</file>