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E363A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1</w:t>
      </w:r>
      <w:r w:rsidR="00996D85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11/18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4C07E7">
        <w:rPr>
          <w:rFonts w:eastAsia="Times New Roman" w:cstheme="minorHAnsi"/>
          <w:b/>
          <w:sz w:val="24"/>
          <w:szCs w:val="24"/>
          <w:lang w:eastAsia="pt-BR"/>
        </w:rPr>
        <w:t>Abertura de Cré</w:t>
      </w:r>
      <w:r>
        <w:rPr>
          <w:rFonts w:eastAsia="Times New Roman" w:cstheme="minorHAnsi"/>
          <w:b/>
          <w:sz w:val="24"/>
          <w:szCs w:val="24"/>
          <w:lang w:eastAsia="pt-BR"/>
        </w:rPr>
        <w:t>dito Adicional Especial.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996D85" w:rsidRDefault="00996D85" w:rsidP="00996D85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6D85" w:rsidRDefault="00996D85" w:rsidP="00996D85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Através da mensagem nº. 09/2018, o Poder Executivo remeteu a este Parlamento Municipal o Projeto de Lei nº. 10/2018 objetivando autorização legislativa para abertura de </w:t>
      </w:r>
      <w:r w:rsidR="004C07E7">
        <w:rPr>
          <w:rFonts w:eastAsia="Times New Roman" w:cstheme="minorHAnsi"/>
          <w:color w:val="000000"/>
          <w:sz w:val="24"/>
          <w:szCs w:val="24"/>
          <w:lang w:eastAsia="pt-BR"/>
        </w:rPr>
        <w:t>crédito adicional 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special ao Orçamento Programa do Município, para o exercício financeiro de 2018, no valor de R$ 19.800,00 (dezenove mil e oitocentos reais).</w:t>
      </w:r>
      <w:r w:rsidR="004C07E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proposição foi distribuída 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esta Comissão em virtude do disposto no Artigo 27, Inciso II, do Regimento Interno dest</w:t>
      </w:r>
      <w:r w:rsidR="00473BD8">
        <w:rPr>
          <w:rFonts w:eastAsia="Times New Roman" w:cstheme="minorHAnsi"/>
          <w:color w:val="000000"/>
          <w:sz w:val="24"/>
          <w:szCs w:val="24"/>
          <w:lang w:eastAsia="pt-BR"/>
        </w:rPr>
        <w:t>a Casa de Leis</w:t>
      </w:r>
      <w:r w:rsidR="004C07E7">
        <w:rPr>
          <w:rFonts w:eastAsia="Times New Roman" w:cstheme="minorHAnsi"/>
          <w:color w:val="000000"/>
          <w:sz w:val="24"/>
          <w:szCs w:val="24"/>
          <w:lang w:eastAsia="pt-BR"/>
        </w:rPr>
        <w:t>, no dia 26 de abril do corrente ano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4C07E7" w:rsidRDefault="004C07E7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363A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Ronaldo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Ronaldo de Oliveira, a Comissão deFinanças, Orçamento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363A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505BB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C07E7" w:rsidRDefault="004C07E7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4C07E7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  <w:bookmarkStart w:id="0" w:name="_GoBack"/>
      <w:bookmarkEnd w:id="0"/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6EF2"/>
    <w:rsid w:val="004A1FD2"/>
    <w:rsid w:val="004A353B"/>
    <w:rsid w:val="004B1136"/>
    <w:rsid w:val="004C07E7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3172A"/>
    <w:rsid w:val="00870CAF"/>
    <w:rsid w:val="00875604"/>
    <w:rsid w:val="008A076A"/>
    <w:rsid w:val="008A1203"/>
    <w:rsid w:val="008D3AD7"/>
    <w:rsid w:val="008D7C42"/>
    <w:rsid w:val="00915DA0"/>
    <w:rsid w:val="00925F63"/>
    <w:rsid w:val="00954775"/>
    <w:rsid w:val="0098344A"/>
    <w:rsid w:val="0099199B"/>
    <w:rsid w:val="00994A6A"/>
    <w:rsid w:val="00996D85"/>
    <w:rsid w:val="009A16E6"/>
    <w:rsid w:val="009A7508"/>
    <w:rsid w:val="009F13BC"/>
    <w:rsid w:val="00A068A0"/>
    <w:rsid w:val="00A2675D"/>
    <w:rsid w:val="00A82C29"/>
    <w:rsid w:val="00AA31E2"/>
    <w:rsid w:val="00AC4E7F"/>
    <w:rsid w:val="00AF7191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363A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4F915-B0BF-41CC-B707-10882B5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2018-05-05T13:24:00Z</cp:lastPrinted>
  <dcterms:created xsi:type="dcterms:W3CDTF">2018-05-04T11:50:00Z</dcterms:created>
  <dcterms:modified xsi:type="dcterms:W3CDTF">2018-05-05T13:24:00Z</dcterms:modified>
</cp:coreProperties>
</file>