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</w:t>
      </w:r>
      <w:r w:rsidR="008B7969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8B7969">
        <w:rPr>
          <w:rFonts w:eastAsia="Times New Roman" w:cstheme="minorHAnsi"/>
          <w:b/>
          <w:color w:val="000000"/>
          <w:sz w:val="24"/>
          <w:szCs w:val="24"/>
          <w:lang w:eastAsia="pt-BR"/>
        </w:rPr>
        <w:t>08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8B7969">
        <w:rPr>
          <w:rFonts w:eastAsia="Times New Roman" w:cstheme="minorHAnsi"/>
          <w:b/>
          <w:sz w:val="24"/>
          <w:szCs w:val="24"/>
          <w:lang w:eastAsia="pt-BR"/>
        </w:rPr>
        <w:t>Lei de diretrizes Orçamentárias exercício 2019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Executivo remeteu a este Parlamento Municipal o Projeto de Lei nº. 08/18 dispondo sobre as diretrizes para a elaboração da Lei Orçamentária para o exercício 2019, no dia 13 de abril de 2018, sendo feita a leitura em Plenário no dia 07 de maio e encaminhado para esta Comissão no dia 08 de maio do corrente ano, em atenção ao disposto no artigo 27, inciso I, do Regimento Interno desta Casa de Leis.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 – MT, 04 de junho de 2018.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>04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A8600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04 de junho </w:t>
      </w:r>
      <w:bookmarkStart w:id="0" w:name="_GoBack"/>
      <w:bookmarkEnd w:id="0"/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B7969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A068A0"/>
    <w:rsid w:val="00A11270"/>
    <w:rsid w:val="00A2675D"/>
    <w:rsid w:val="00A82C29"/>
    <w:rsid w:val="00A8600B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2018-06-04T16:50:00Z</cp:lastPrinted>
  <dcterms:created xsi:type="dcterms:W3CDTF">2018-06-04T16:47:00Z</dcterms:created>
  <dcterms:modified xsi:type="dcterms:W3CDTF">2018-06-04T16:50:00Z</dcterms:modified>
</cp:coreProperties>
</file>