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01316F">
      <w:pPr>
        <w:spacing w:line="240" w:lineRule="auto"/>
        <w:ind w:left="4253" w:right="-710"/>
        <w:rPr>
          <w:b/>
          <w:bCs/>
        </w:rPr>
      </w:pPr>
      <w:r>
        <w:rPr>
          <w:b/>
          <w:bCs/>
        </w:rPr>
        <w:t xml:space="preserve">INDICAÇÃO </w:t>
      </w:r>
      <w:r w:rsidR="007D760D">
        <w:rPr>
          <w:b/>
          <w:bCs/>
        </w:rPr>
        <w:t>61</w:t>
      </w:r>
      <w:r w:rsidR="003B079D">
        <w:rPr>
          <w:b/>
          <w:bCs/>
        </w:rPr>
        <w:t>/</w:t>
      </w:r>
      <w:r w:rsidR="005A0DFE">
        <w:rPr>
          <w:b/>
          <w:bCs/>
        </w:rPr>
        <w:t>18</w:t>
      </w:r>
    </w:p>
    <w:p w:rsidR="00057DB2" w:rsidRDefault="00057DB2" w:rsidP="0001316F">
      <w:pPr>
        <w:spacing w:line="240" w:lineRule="auto"/>
        <w:ind w:left="4253" w:right="-710"/>
        <w:rPr>
          <w:b/>
          <w:bCs/>
        </w:rPr>
      </w:pPr>
    </w:p>
    <w:p w:rsidR="005B00BC" w:rsidRPr="005B00BC" w:rsidRDefault="007D760D" w:rsidP="0001316F">
      <w:pPr>
        <w:spacing w:line="240" w:lineRule="auto"/>
        <w:ind w:left="4253" w:right="-852"/>
        <w:rPr>
          <w:b/>
        </w:rPr>
      </w:pPr>
      <w:r>
        <w:rPr>
          <w:b/>
          <w:bCs/>
        </w:rPr>
        <w:t>IMPLANTAÇÃO DO POSTO DO INDEA NA COMUNIDADE VILA PICADA</w:t>
      </w:r>
      <w:r w:rsidR="0059026D" w:rsidRPr="005B00BC">
        <w:rPr>
          <w:b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9F1F49">
      <w:pPr>
        <w:spacing w:line="240" w:lineRule="auto"/>
        <w:ind w:left="-426" w:right="-852"/>
        <w:rPr>
          <w:b/>
          <w:iCs/>
          <w:sz w:val="26"/>
          <w:szCs w:val="26"/>
        </w:rPr>
      </w:pPr>
    </w:p>
    <w:p w:rsidR="007D760D" w:rsidRDefault="007D760D" w:rsidP="009F1F49">
      <w:pPr>
        <w:spacing w:line="240" w:lineRule="auto"/>
        <w:ind w:left="-426" w:right="-852"/>
        <w:rPr>
          <w:b/>
          <w:iCs/>
          <w:sz w:val="26"/>
          <w:szCs w:val="26"/>
        </w:rPr>
      </w:pPr>
    </w:p>
    <w:p w:rsidR="00DC00F3" w:rsidRPr="00EE5DCE" w:rsidRDefault="00D24AFC" w:rsidP="009F1F49">
      <w:pPr>
        <w:spacing w:line="240" w:lineRule="auto"/>
        <w:ind w:left="-567" w:right="-852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9F1F49">
      <w:pPr>
        <w:spacing w:line="240" w:lineRule="auto"/>
        <w:ind w:left="-567" w:right="-852"/>
        <w:rPr>
          <w:sz w:val="26"/>
          <w:szCs w:val="26"/>
        </w:rPr>
      </w:pPr>
    </w:p>
    <w:p w:rsidR="00E2775C" w:rsidRDefault="00381243" w:rsidP="009F1F49">
      <w:pPr>
        <w:spacing w:line="240" w:lineRule="auto"/>
        <w:ind w:left="-567" w:right="-852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1A3EDA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7D760D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 Ilustre</w:t>
      </w:r>
      <w:r w:rsidR="007D760D">
        <w:rPr>
          <w:sz w:val="26"/>
          <w:szCs w:val="26"/>
        </w:rPr>
        <w:t xml:space="preserve"> </w:t>
      </w:r>
      <w:r w:rsidR="007D760D" w:rsidRPr="007D760D">
        <w:rPr>
          <w:b/>
          <w:bCs/>
          <w:sz w:val="26"/>
          <w:szCs w:val="26"/>
        </w:rPr>
        <w:t>Daniella Soares de Almeida Bueno</w:t>
      </w:r>
      <w:r w:rsidR="007D760D" w:rsidRPr="007D760D">
        <w:rPr>
          <w:bCs/>
          <w:sz w:val="26"/>
          <w:szCs w:val="26"/>
        </w:rPr>
        <w:t xml:space="preserve"> – Presidente do INDEA do Estado de Mato Grosso</w:t>
      </w:r>
      <w:r w:rsidR="0001316F" w:rsidRPr="007D760D">
        <w:rPr>
          <w:sz w:val="26"/>
          <w:szCs w:val="26"/>
        </w:rPr>
        <w:t>,</w:t>
      </w:r>
      <w:r w:rsidR="0001316F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9A7031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CA10F9">
        <w:rPr>
          <w:sz w:val="26"/>
          <w:szCs w:val="26"/>
        </w:rPr>
        <w:t>necessidade</w:t>
      </w:r>
      <w:r w:rsidR="007D760D">
        <w:rPr>
          <w:sz w:val="26"/>
          <w:szCs w:val="26"/>
        </w:rPr>
        <w:t xml:space="preserve"> da </w:t>
      </w:r>
      <w:r w:rsidR="007D760D" w:rsidRPr="007D760D">
        <w:rPr>
          <w:b/>
          <w:sz w:val="26"/>
          <w:szCs w:val="26"/>
        </w:rPr>
        <w:t>IMPLANTAÇAO DO POSTO AVANÇADO DO INDEA E EXATORIA NO DISTRITO DE VILA PICADA</w:t>
      </w:r>
    </w:p>
    <w:p w:rsidR="0052604C" w:rsidRDefault="0052604C" w:rsidP="009F1F49">
      <w:pPr>
        <w:spacing w:line="240" w:lineRule="auto"/>
        <w:ind w:left="-567" w:right="-852"/>
        <w:rPr>
          <w:sz w:val="26"/>
          <w:szCs w:val="26"/>
        </w:rPr>
      </w:pPr>
    </w:p>
    <w:p w:rsidR="007D760D" w:rsidRDefault="005B00BC" w:rsidP="009F1F49">
      <w:pPr>
        <w:spacing w:line="240" w:lineRule="auto"/>
        <w:ind w:left="-567" w:right="-852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>Plenário das Deliberações José Serafim Borges,</w:t>
      </w:r>
      <w:bookmarkStart w:id="0" w:name="_GoBack"/>
      <w:bookmarkEnd w:id="0"/>
    </w:p>
    <w:p w:rsidR="005B00BC" w:rsidRPr="00EE5DCE" w:rsidRDefault="005B00BC" w:rsidP="009F1F49">
      <w:pPr>
        <w:spacing w:line="240" w:lineRule="auto"/>
        <w:ind w:left="-567" w:right="-852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7D760D">
        <w:rPr>
          <w:sz w:val="26"/>
          <w:szCs w:val="26"/>
        </w:rPr>
        <w:t>19</w:t>
      </w:r>
      <w:r w:rsidR="009F1F49">
        <w:rPr>
          <w:sz w:val="26"/>
          <w:szCs w:val="26"/>
        </w:rPr>
        <w:t xml:space="preserve"> de novembro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9F1F49">
      <w:pPr>
        <w:spacing w:line="240" w:lineRule="auto"/>
        <w:ind w:left="-567" w:right="-852"/>
        <w:rPr>
          <w:b/>
        </w:rPr>
      </w:pPr>
    </w:p>
    <w:p w:rsidR="00FE57C7" w:rsidRDefault="00FE57C7" w:rsidP="009F1F49">
      <w:pPr>
        <w:spacing w:line="240" w:lineRule="auto"/>
        <w:ind w:left="-567" w:right="-852"/>
        <w:jc w:val="center"/>
        <w:rPr>
          <w:b/>
          <w:szCs w:val="28"/>
          <w:u w:val="single"/>
        </w:rPr>
      </w:pPr>
    </w:p>
    <w:p w:rsidR="007D760D" w:rsidRDefault="007D760D" w:rsidP="009F1F49">
      <w:pPr>
        <w:spacing w:line="240" w:lineRule="auto"/>
        <w:ind w:left="-567" w:right="-852"/>
        <w:jc w:val="center"/>
        <w:rPr>
          <w:b/>
          <w:szCs w:val="28"/>
          <w:u w:val="single"/>
        </w:rPr>
      </w:pPr>
    </w:p>
    <w:p w:rsidR="009D66DD" w:rsidRPr="00EE5DCE" w:rsidRDefault="009248E9" w:rsidP="009F1F49">
      <w:pPr>
        <w:spacing w:line="240" w:lineRule="auto"/>
        <w:ind w:left="-567" w:right="-852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BB0048" w:rsidRDefault="00BB0048" w:rsidP="00BB0048">
      <w:pPr>
        <w:spacing w:line="240" w:lineRule="auto"/>
        <w:ind w:left="-567" w:right="-852"/>
        <w:rPr>
          <w:rFonts w:eastAsia="Calibri" w:cs="Times New Roman"/>
          <w:sz w:val="25"/>
          <w:szCs w:val="25"/>
          <w:lang w:eastAsia="pt-BR"/>
        </w:rPr>
      </w:pPr>
    </w:p>
    <w:p w:rsidR="00BB0048" w:rsidRDefault="00BB0048" w:rsidP="00BB0048">
      <w:pPr>
        <w:spacing w:line="240" w:lineRule="auto"/>
        <w:ind w:left="-567" w:right="-852"/>
        <w:rPr>
          <w:rFonts w:eastAsia="Calibri" w:cs="Times New Roman"/>
          <w:sz w:val="25"/>
          <w:szCs w:val="25"/>
          <w:lang w:eastAsia="pt-BR"/>
        </w:rPr>
      </w:pPr>
    </w:p>
    <w:p w:rsidR="00F72DB5" w:rsidRPr="00F72DB5" w:rsidRDefault="00F72DB5" w:rsidP="00BB0048">
      <w:pPr>
        <w:spacing w:line="240" w:lineRule="auto"/>
        <w:ind w:left="-567" w:right="-852"/>
        <w:rPr>
          <w:sz w:val="26"/>
          <w:szCs w:val="26"/>
        </w:rPr>
      </w:pPr>
      <w:r w:rsidRPr="00F72DB5">
        <w:rPr>
          <w:sz w:val="26"/>
          <w:szCs w:val="26"/>
        </w:rPr>
        <w:t xml:space="preserve">A indicação que ora apresentamos, é uma reivindicação </w:t>
      </w:r>
      <w:r w:rsidR="007D760D">
        <w:rPr>
          <w:sz w:val="26"/>
          <w:szCs w:val="26"/>
        </w:rPr>
        <w:t>dos moradores e representantes</w:t>
      </w:r>
      <w:r w:rsidRPr="00F72DB5">
        <w:rPr>
          <w:sz w:val="26"/>
          <w:szCs w:val="26"/>
        </w:rPr>
        <w:t xml:space="preserve"> da comunidade Vila Picada, os quais solicitam a necessidade de implantação de um Posto avançado do Instituto de Defesa Agropecuária do Estado de Mato Grosso – INDEA na comunidade supracitada.</w:t>
      </w:r>
    </w:p>
    <w:p w:rsidR="00F72DB5" w:rsidRPr="00F72DB5" w:rsidRDefault="00F72DB5" w:rsidP="00BB0048">
      <w:pPr>
        <w:spacing w:line="240" w:lineRule="auto"/>
        <w:ind w:left="-567" w:right="-852"/>
        <w:rPr>
          <w:sz w:val="26"/>
          <w:szCs w:val="26"/>
        </w:rPr>
      </w:pPr>
    </w:p>
    <w:p w:rsidR="00BB0048" w:rsidRPr="00F72DB5" w:rsidRDefault="00BB0048" w:rsidP="00BB0048">
      <w:pPr>
        <w:spacing w:line="240" w:lineRule="auto"/>
        <w:ind w:left="-567" w:right="-852"/>
        <w:rPr>
          <w:sz w:val="26"/>
          <w:szCs w:val="26"/>
        </w:rPr>
      </w:pPr>
      <w:r w:rsidRPr="00F72DB5">
        <w:rPr>
          <w:sz w:val="26"/>
          <w:szCs w:val="26"/>
        </w:rPr>
        <w:t>A Comunidade Vila Picada est</w:t>
      </w:r>
      <w:r w:rsidR="001A3EDA">
        <w:rPr>
          <w:sz w:val="26"/>
          <w:szCs w:val="26"/>
        </w:rPr>
        <w:t>á</w:t>
      </w:r>
      <w:r w:rsidRPr="00F72DB5">
        <w:rPr>
          <w:sz w:val="26"/>
          <w:szCs w:val="26"/>
        </w:rPr>
        <w:t xml:space="preserve"> localiza há </w:t>
      </w:r>
      <w:r w:rsidR="007D760D">
        <w:rPr>
          <w:sz w:val="26"/>
          <w:szCs w:val="26"/>
        </w:rPr>
        <w:t>100</w:t>
      </w:r>
      <w:r w:rsidRPr="00F72DB5">
        <w:rPr>
          <w:sz w:val="26"/>
          <w:szCs w:val="26"/>
        </w:rPr>
        <w:t xml:space="preserve"> quilômetros da sede do município de Porto Esperidião, sendo que atualmente não possui um posto do INDEA, para tanto os produtores daquela região precisam se des</w:t>
      </w:r>
      <w:r w:rsidR="001A3EDA">
        <w:rPr>
          <w:sz w:val="26"/>
          <w:szCs w:val="26"/>
        </w:rPr>
        <w:t>locar</w:t>
      </w:r>
      <w:r w:rsidRPr="00F72DB5">
        <w:rPr>
          <w:sz w:val="26"/>
          <w:szCs w:val="26"/>
        </w:rPr>
        <w:t xml:space="preserve"> mais de </w:t>
      </w:r>
      <w:r w:rsidR="007D760D">
        <w:rPr>
          <w:sz w:val="26"/>
          <w:szCs w:val="26"/>
        </w:rPr>
        <w:t>200</w:t>
      </w:r>
      <w:r w:rsidRPr="00F72DB5">
        <w:rPr>
          <w:sz w:val="26"/>
          <w:szCs w:val="26"/>
        </w:rPr>
        <w:t xml:space="preserve"> quilômetros - entre ida e volta - até a sede do </w:t>
      </w:r>
      <w:r w:rsidRPr="00F72DB5">
        <w:rPr>
          <w:rFonts w:hint="eastAsia"/>
          <w:sz w:val="26"/>
          <w:szCs w:val="26"/>
        </w:rPr>
        <w:t>município</w:t>
      </w:r>
      <w:r w:rsidRPr="00F72DB5">
        <w:rPr>
          <w:sz w:val="26"/>
          <w:szCs w:val="26"/>
        </w:rPr>
        <w:t xml:space="preserve"> para cortar nota ou guia de recolhimento de impostos, elevando o custo final da sua produção e ainda, facilitando a evasão fiscal, acarretando prejuízos aos cofres públicos.</w:t>
      </w:r>
    </w:p>
    <w:p w:rsidR="00BB0048" w:rsidRPr="00F72DB5" w:rsidRDefault="00BB0048" w:rsidP="00BB0048">
      <w:pPr>
        <w:spacing w:line="240" w:lineRule="auto"/>
        <w:ind w:left="-567" w:right="-852"/>
        <w:rPr>
          <w:sz w:val="26"/>
          <w:szCs w:val="26"/>
        </w:rPr>
      </w:pPr>
    </w:p>
    <w:p w:rsidR="001A3EDA" w:rsidRDefault="001A3EDA" w:rsidP="00F72DB5">
      <w:pPr>
        <w:spacing w:line="240" w:lineRule="auto"/>
        <w:ind w:left="-567" w:right="-852"/>
        <w:rPr>
          <w:sz w:val="26"/>
          <w:szCs w:val="26"/>
        </w:rPr>
      </w:pPr>
    </w:p>
    <w:p w:rsidR="001A3EDA" w:rsidRDefault="001A3EDA" w:rsidP="00F72DB5">
      <w:pPr>
        <w:spacing w:line="240" w:lineRule="auto"/>
        <w:ind w:left="-567" w:right="-852"/>
        <w:rPr>
          <w:sz w:val="26"/>
          <w:szCs w:val="26"/>
        </w:rPr>
      </w:pPr>
    </w:p>
    <w:p w:rsidR="001A3EDA" w:rsidRDefault="001A3EDA" w:rsidP="00F72DB5">
      <w:pPr>
        <w:spacing w:line="240" w:lineRule="auto"/>
        <w:ind w:left="-567" w:right="-852"/>
        <w:rPr>
          <w:sz w:val="26"/>
          <w:szCs w:val="26"/>
        </w:rPr>
      </w:pPr>
    </w:p>
    <w:p w:rsidR="00F72DB5" w:rsidRDefault="00BB0048" w:rsidP="00F72DB5">
      <w:pPr>
        <w:spacing w:line="240" w:lineRule="auto"/>
        <w:ind w:left="-567" w:right="-852"/>
        <w:rPr>
          <w:sz w:val="26"/>
          <w:szCs w:val="26"/>
        </w:rPr>
      </w:pPr>
      <w:r w:rsidRPr="00F72DB5">
        <w:rPr>
          <w:sz w:val="26"/>
          <w:szCs w:val="26"/>
        </w:rPr>
        <w:lastRenderedPageBreak/>
        <w:t xml:space="preserve">A unidade do </w:t>
      </w:r>
      <w:r w:rsidR="001A3EDA" w:rsidRPr="00F72DB5">
        <w:rPr>
          <w:sz w:val="26"/>
          <w:szCs w:val="26"/>
        </w:rPr>
        <w:t xml:space="preserve">INDEA </w:t>
      </w:r>
      <w:r w:rsidRPr="00F72DB5">
        <w:rPr>
          <w:sz w:val="26"/>
          <w:szCs w:val="26"/>
        </w:rPr>
        <w:t xml:space="preserve">e da </w:t>
      </w:r>
      <w:r w:rsidR="001A3EDA" w:rsidRPr="00F72DB5">
        <w:rPr>
          <w:sz w:val="26"/>
          <w:szCs w:val="26"/>
        </w:rPr>
        <w:t>SEFAZ</w:t>
      </w:r>
      <w:r w:rsidRPr="00F72DB5">
        <w:rPr>
          <w:sz w:val="26"/>
          <w:szCs w:val="26"/>
        </w:rPr>
        <w:t xml:space="preserve"> facilitará a vida da população da </w:t>
      </w:r>
      <w:r w:rsidRPr="00F72DB5">
        <w:rPr>
          <w:rFonts w:hint="eastAsia"/>
          <w:sz w:val="26"/>
          <w:szCs w:val="26"/>
        </w:rPr>
        <w:t>região</w:t>
      </w:r>
      <w:r w:rsidRPr="00F72DB5">
        <w:rPr>
          <w:sz w:val="26"/>
          <w:szCs w:val="26"/>
        </w:rPr>
        <w:t xml:space="preserve"> d</w:t>
      </w:r>
      <w:r w:rsidR="007D760D">
        <w:rPr>
          <w:sz w:val="26"/>
          <w:szCs w:val="26"/>
        </w:rPr>
        <w:t>a</w:t>
      </w:r>
      <w:r w:rsidRPr="00F72DB5">
        <w:rPr>
          <w:sz w:val="26"/>
          <w:szCs w:val="26"/>
        </w:rPr>
        <w:t xml:space="preserve"> Vila Picada, formad</w:t>
      </w:r>
      <w:r w:rsidR="007D760D">
        <w:rPr>
          <w:sz w:val="26"/>
          <w:szCs w:val="26"/>
        </w:rPr>
        <w:t>a</w:t>
      </w:r>
      <w:r w:rsidRPr="00F72DB5">
        <w:rPr>
          <w:sz w:val="26"/>
          <w:szCs w:val="26"/>
        </w:rPr>
        <w:t xml:space="preserve"> desde agricultores familiares e que têm na pecuária e na agricultura de subsistência a base de sua economia</w:t>
      </w:r>
      <w:r w:rsidR="001A3EDA">
        <w:rPr>
          <w:sz w:val="26"/>
          <w:szCs w:val="26"/>
        </w:rPr>
        <w:t>,</w:t>
      </w:r>
      <w:r w:rsidRPr="00F72DB5">
        <w:rPr>
          <w:sz w:val="26"/>
          <w:szCs w:val="26"/>
        </w:rPr>
        <w:t xml:space="preserve"> até grandes propriedades rurais com </w:t>
      </w:r>
      <w:r w:rsidR="001A3EDA">
        <w:rPr>
          <w:sz w:val="26"/>
          <w:szCs w:val="26"/>
        </w:rPr>
        <w:t>alto volume de comé</w:t>
      </w:r>
      <w:r w:rsidR="00F72DB5" w:rsidRPr="00F72DB5">
        <w:rPr>
          <w:sz w:val="26"/>
          <w:szCs w:val="26"/>
        </w:rPr>
        <w:t>rcio de animais para abate.</w:t>
      </w:r>
    </w:p>
    <w:p w:rsidR="007D760D" w:rsidRDefault="007D760D" w:rsidP="00F72DB5">
      <w:pPr>
        <w:spacing w:line="240" w:lineRule="auto"/>
        <w:ind w:left="-567" w:right="-852"/>
        <w:rPr>
          <w:sz w:val="26"/>
          <w:szCs w:val="26"/>
        </w:rPr>
      </w:pPr>
    </w:p>
    <w:p w:rsidR="00BB0048" w:rsidRPr="00F72DB5" w:rsidRDefault="00BB0048" w:rsidP="00F72DB5">
      <w:pPr>
        <w:spacing w:line="240" w:lineRule="auto"/>
        <w:ind w:left="-567" w:right="-852"/>
        <w:rPr>
          <w:sz w:val="26"/>
          <w:szCs w:val="26"/>
        </w:rPr>
      </w:pPr>
      <w:r w:rsidRPr="00F72DB5">
        <w:rPr>
          <w:sz w:val="26"/>
          <w:szCs w:val="26"/>
        </w:rPr>
        <w:t>Dian</w:t>
      </w:r>
      <w:r w:rsidR="001A3EDA">
        <w:rPr>
          <w:sz w:val="26"/>
          <w:szCs w:val="26"/>
        </w:rPr>
        <w:t>te do exposto, solicitamos de Vossas</w:t>
      </w:r>
      <w:r w:rsidRPr="00F72DB5">
        <w:rPr>
          <w:sz w:val="26"/>
          <w:szCs w:val="26"/>
        </w:rPr>
        <w:t xml:space="preserve"> Excelências, especial empenho no sentido da </w:t>
      </w:r>
      <w:r w:rsidRPr="007D760D">
        <w:rPr>
          <w:b/>
          <w:sz w:val="26"/>
          <w:szCs w:val="26"/>
        </w:rPr>
        <w:t xml:space="preserve">IMPLANTAÇAO DO POSTO AVANÇADO DO INDEA E EXATORIA NO DISTRITO DE VILA </w:t>
      </w:r>
      <w:r w:rsidR="007D760D" w:rsidRPr="007D760D">
        <w:rPr>
          <w:b/>
          <w:sz w:val="26"/>
          <w:szCs w:val="26"/>
        </w:rPr>
        <w:t>PICADA</w:t>
      </w:r>
      <w:r w:rsidRPr="00F72DB5">
        <w:rPr>
          <w:sz w:val="26"/>
          <w:szCs w:val="26"/>
        </w:rPr>
        <w:t>, neste município.</w:t>
      </w:r>
    </w:p>
    <w:p w:rsidR="009B75DD" w:rsidRPr="00F72DB5" w:rsidRDefault="009B75DD" w:rsidP="009F1F49">
      <w:pPr>
        <w:spacing w:line="240" w:lineRule="auto"/>
        <w:ind w:left="-567" w:right="-852"/>
        <w:rPr>
          <w:sz w:val="26"/>
          <w:szCs w:val="26"/>
        </w:rPr>
      </w:pPr>
    </w:p>
    <w:p w:rsidR="00CA10F9" w:rsidRPr="00F72DB5" w:rsidRDefault="002F02C3" w:rsidP="009F1F49">
      <w:pPr>
        <w:spacing w:line="240" w:lineRule="auto"/>
        <w:ind w:left="-567" w:right="-852"/>
        <w:rPr>
          <w:sz w:val="26"/>
          <w:szCs w:val="26"/>
        </w:rPr>
      </w:pPr>
      <w:r w:rsidRPr="00F72DB5">
        <w:rPr>
          <w:sz w:val="26"/>
          <w:szCs w:val="26"/>
        </w:rPr>
        <w:t>N</w:t>
      </w:r>
      <w:r w:rsidR="003B079D" w:rsidRPr="00F72DB5">
        <w:rPr>
          <w:sz w:val="26"/>
          <w:szCs w:val="26"/>
        </w:rPr>
        <w:t>os termos acima expostos</w:t>
      </w:r>
      <w:r w:rsidRPr="00F72DB5">
        <w:rPr>
          <w:sz w:val="26"/>
          <w:szCs w:val="26"/>
        </w:rPr>
        <w:t>, pede deferimento</w:t>
      </w:r>
      <w:r w:rsidR="00CA10F9" w:rsidRPr="00F72DB5">
        <w:rPr>
          <w:sz w:val="26"/>
          <w:szCs w:val="26"/>
        </w:rPr>
        <w:t>.</w:t>
      </w:r>
    </w:p>
    <w:p w:rsidR="009F1F49" w:rsidRPr="00F72DB5" w:rsidRDefault="009F1F49" w:rsidP="009F1F49">
      <w:pPr>
        <w:spacing w:line="240" w:lineRule="auto"/>
        <w:ind w:left="-567" w:right="-852"/>
        <w:rPr>
          <w:sz w:val="26"/>
          <w:szCs w:val="26"/>
        </w:rPr>
      </w:pPr>
    </w:p>
    <w:p w:rsidR="00FE57C7" w:rsidRDefault="00FE57C7" w:rsidP="009F1F49">
      <w:pPr>
        <w:spacing w:line="240" w:lineRule="auto"/>
        <w:ind w:left="-567" w:right="-852"/>
        <w:rPr>
          <w:rFonts w:cstheme="minorHAnsi"/>
          <w:color w:val="333333"/>
          <w:sz w:val="25"/>
          <w:szCs w:val="25"/>
          <w:shd w:val="clear" w:color="auto" w:fill="FFFFFF"/>
        </w:rPr>
      </w:pPr>
    </w:p>
    <w:p w:rsidR="001A3EDA" w:rsidRPr="009F1F49" w:rsidRDefault="001A3EDA" w:rsidP="009F1F49">
      <w:pPr>
        <w:spacing w:line="240" w:lineRule="auto"/>
        <w:ind w:left="-567" w:right="-852"/>
        <w:rPr>
          <w:rFonts w:cstheme="minorHAnsi"/>
          <w:color w:val="333333"/>
          <w:sz w:val="25"/>
          <w:szCs w:val="25"/>
          <w:shd w:val="clear" w:color="auto" w:fill="FFFFFF"/>
        </w:rPr>
      </w:pPr>
    </w:p>
    <w:p w:rsidR="00492C38" w:rsidRPr="009F1F49" w:rsidRDefault="00492C38" w:rsidP="009F1F49">
      <w:pPr>
        <w:spacing w:line="240" w:lineRule="auto"/>
        <w:ind w:left="-567" w:right="-852"/>
        <w:rPr>
          <w:b/>
          <w:sz w:val="25"/>
          <w:szCs w:val="25"/>
        </w:rPr>
      </w:pPr>
    </w:p>
    <w:p w:rsidR="006B11CC" w:rsidRPr="009F1F49" w:rsidRDefault="003B079D" w:rsidP="009F1F49">
      <w:pPr>
        <w:spacing w:line="240" w:lineRule="auto"/>
        <w:ind w:left="-567" w:right="-852"/>
        <w:jc w:val="center"/>
        <w:rPr>
          <w:b/>
          <w:sz w:val="25"/>
          <w:szCs w:val="25"/>
        </w:rPr>
      </w:pPr>
      <w:r w:rsidRPr="009F1F49">
        <w:rPr>
          <w:b/>
          <w:sz w:val="25"/>
          <w:szCs w:val="25"/>
        </w:rPr>
        <w:t>Ailton Picada de Lara</w:t>
      </w:r>
    </w:p>
    <w:p w:rsidR="006B11CC" w:rsidRPr="009F1F49" w:rsidRDefault="006B11CC" w:rsidP="009F1F49">
      <w:pPr>
        <w:spacing w:line="240" w:lineRule="auto"/>
        <w:ind w:left="-567" w:right="-852"/>
        <w:jc w:val="center"/>
        <w:rPr>
          <w:sz w:val="25"/>
          <w:szCs w:val="25"/>
        </w:rPr>
      </w:pPr>
      <w:r w:rsidRPr="009F1F49">
        <w:rPr>
          <w:b/>
          <w:sz w:val="25"/>
          <w:szCs w:val="25"/>
        </w:rPr>
        <w:t>Vereador</w:t>
      </w:r>
    </w:p>
    <w:sectPr w:rsidR="006B11CC" w:rsidRPr="009F1F49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48" w:rsidRDefault="00BB0048" w:rsidP="00A314EA">
      <w:pPr>
        <w:spacing w:line="240" w:lineRule="auto"/>
      </w:pPr>
      <w:r>
        <w:separator/>
      </w:r>
    </w:p>
  </w:endnote>
  <w:endnote w:type="continuationSeparator" w:id="0">
    <w:p w:rsidR="00BB0048" w:rsidRDefault="00BB0048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048" w:rsidRDefault="000537B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86369" type="#_x0000_t32" style="position:absolute;left:0;text-align:left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BB0048" w:rsidRPr="0051551F" w:rsidRDefault="00BB0048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48" w:rsidRDefault="00BB0048" w:rsidP="00A314EA">
      <w:pPr>
        <w:spacing w:line="240" w:lineRule="auto"/>
      </w:pPr>
      <w:r>
        <w:separator/>
      </w:r>
    </w:p>
  </w:footnote>
  <w:footnote w:type="continuationSeparator" w:id="0">
    <w:p w:rsidR="00BB0048" w:rsidRDefault="00BB0048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048" w:rsidRDefault="00BB0048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B0048" w:rsidRDefault="00BB0048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BB0048" w:rsidRDefault="00BB0048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BB0048" w:rsidRDefault="00BB0048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BB0048" w:rsidRDefault="00BB0048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BB0048" w:rsidRDefault="00BB0048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BB0048" w:rsidRDefault="00BB0048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BB0048" w:rsidRDefault="00BB0048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BB0048" w:rsidRPr="0010524B" w:rsidRDefault="00BB0048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BB0048" w:rsidRPr="00E95F5D" w:rsidRDefault="00BB0048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BB0048" w:rsidRPr="0010524B" w:rsidRDefault="00BB0048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BB0048" w:rsidRPr="00E95F5D" w:rsidRDefault="00BB0048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BB0048" w:rsidRPr="00AA04EC" w:rsidRDefault="000537B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86371" type="#_x0000_t32" style="position:absolute;left:0;text-align:left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BB0048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BB0048" w:rsidRPr="00A314EA" w:rsidRDefault="000537B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w:pict>
        <v:shape id="_x0000_s186370" type="#_x0000_t32" style="position:absolute;left:0;text-align:left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<w10:wrap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6372"/>
    <o:shapelayout v:ext="edit">
      <o:idmap v:ext="edit" data="182"/>
      <o:rules v:ext="edit">
        <o:r id="V:Rule4" type="connector" idref="#_x0000_s186369"/>
        <o:r id="V:Rule5" type="connector" idref="#_x0000_s186370"/>
        <o:r id="V:Rule6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316F"/>
    <w:rsid w:val="000168D8"/>
    <w:rsid w:val="00016FB2"/>
    <w:rsid w:val="00024DBD"/>
    <w:rsid w:val="00031E7B"/>
    <w:rsid w:val="000502B8"/>
    <w:rsid w:val="00050F76"/>
    <w:rsid w:val="000537B1"/>
    <w:rsid w:val="00057DB2"/>
    <w:rsid w:val="00061E9A"/>
    <w:rsid w:val="00070B22"/>
    <w:rsid w:val="000852B5"/>
    <w:rsid w:val="000864CF"/>
    <w:rsid w:val="000A2FE0"/>
    <w:rsid w:val="000A5365"/>
    <w:rsid w:val="000A5F4F"/>
    <w:rsid w:val="000B1FD1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61961"/>
    <w:rsid w:val="001624B9"/>
    <w:rsid w:val="00163083"/>
    <w:rsid w:val="001761EA"/>
    <w:rsid w:val="00176BFE"/>
    <w:rsid w:val="00182D88"/>
    <w:rsid w:val="001A3EDA"/>
    <w:rsid w:val="001E5DA8"/>
    <w:rsid w:val="001F4C5C"/>
    <w:rsid w:val="002000C7"/>
    <w:rsid w:val="00206B8F"/>
    <w:rsid w:val="00207F9D"/>
    <w:rsid w:val="00213676"/>
    <w:rsid w:val="0023419D"/>
    <w:rsid w:val="00235C7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8707C"/>
    <w:rsid w:val="002A46A3"/>
    <w:rsid w:val="002C7C13"/>
    <w:rsid w:val="002D1EED"/>
    <w:rsid w:val="002D46C9"/>
    <w:rsid w:val="002F02C3"/>
    <w:rsid w:val="002F08AF"/>
    <w:rsid w:val="00300405"/>
    <w:rsid w:val="003057C7"/>
    <w:rsid w:val="00317ADB"/>
    <w:rsid w:val="0032099A"/>
    <w:rsid w:val="00323808"/>
    <w:rsid w:val="0034455D"/>
    <w:rsid w:val="003706F4"/>
    <w:rsid w:val="00370E86"/>
    <w:rsid w:val="0037123B"/>
    <w:rsid w:val="003736E9"/>
    <w:rsid w:val="00375B7D"/>
    <w:rsid w:val="00381243"/>
    <w:rsid w:val="00392186"/>
    <w:rsid w:val="003B079D"/>
    <w:rsid w:val="003B6370"/>
    <w:rsid w:val="003C133F"/>
    <w:rsid w:val="003D49D5"/>
    <w:rsid w:val="003E3E45"/>
    <w:rsid w:val="00404157"/>
    <w:rsid w:val="00417D2C"/>
    <w:rsid w:val="00423F34"/>
    <w:rsid w:val="0043247D"/>
    <w:rsid w:val="0043677A"/>
    <w:rsid w:val="00440D11"/>
    <w:rsid w:val="00441D70"/>
    <w:rsid w:val="00442DB6"/>
    <w:rsid w:val="0044763B"/>
    <w:rsid w:val="00467D8E"/>
    <w:rsid w:val="0048203D"/>
    <w:rsid w:val="0048213D"/>
    <w:rsid w:val="004849E3"/>
    <w:rsid w:val="00492C38"/>
    <w:rsid w:val="004A2656"/>
    <w:rsid w:val="004A2746"/>
    <w:rsid w:val="004B16D9"/>
    <w:rsid w:val="004B2CA3"/>
    <w:rsid w:val="004B763B"/>
    <w:rsid w:val="0050682E"/>
    <w:rsid w:val="00506CFA"/>
    <w:rsid w:val="0051330C"/>
    <w:rsid w:val="00513F52"/>
    <w:rsid w:val="0051551F"/>
    <w:rsid w:val="00516CCE"/>
    <w:rsid w:val="0052604C"/>
    <w:rsid w:val="00530093"/>
    <w:rsid w:val="00537A4C"/>
    <w:rsid w:val="00546D69"/>
    <w:rsid w:val="0056324C"/>
    <w:rsid w:val="00564DCE"/>
    <w:rsid w:val="0058773B"/>
    <w:rsid w:val="0059026D"/>
    <w:rsid w:val="005966CE"/>
    <w:rsid w:val="005A0DFE"/>
    <w:rsid w:val="005B00BC"/>
    <w:rsid w:val="005B33DD"/>
    <w:rsid w:val="005B797D"/>
    <w:rsid w:val="005C48EE"/>
    <w:rsid w:val="005D2F53"/>
    <w:rsid w:val="005D3E0C"/>
    <w:rsid w:val="005E1BAF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C67F7"/>
    <w:rsid w:val="007D760D"/>
    <w:rsid w:val="007E72D9"/>
    <w:rsid w:val="007F34F8"/>
    <w:rsid w:val="007F4E49"/>
    <w:rsid w:val="007F518C"/>
    <w:rsid w:val="00806A22"/>
    <w:rsid w:val="008145D9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93AF3"/>
    <w:rsid w:val="00895F78"/>
    <w:rsid w:val="008975DB"/>
    <w:rsid w:val="008B1424"/>
    <w:rsid w:val="008C7A6F"/>
    <w:rsid w:val="008D2B9D"/>
    <w:rsid w:val="008E1101"/>
    <w:rsid w:val="008F687C"/>
    <w:rsid w:val="008F71C8"/>
    <w:rsid w:val="00902483"/>
    <w:rsid w:val="0090408E"/>
    <w:rsid w:val="00917A56"/>
    <w:rsid w:val="009248E9"/>
    <w:rsid w:val="009276BF"/>
    <w:rsid w:val="0095297E"/>
    <w:rsid w:val="009537B4"/>
    <w:rsid w:val="00960E35"/>
    <w:rsid w:val="00964FDF"/>
    <w:rsid w:val="009807D7"/>
    <w:rsid w:val="009816D7"/>
    <w:rsid w:val="009853AF"/>
    <w:rsid w:val="00990C36"/>
    <w:rsid w:val="00991D99"/>
    <w:rsid w:val="00995679"/>
    <w:rsid w:val="009A2CBD"/>
    <w:rsid w:val="009A34E7"/>
    <w:rsid w:val="009A51E5"/>
    <w:rsid w:val="009A7031"/>
    <w:rsid w:val="009B0C75"/>
    <w:rsid w:val="009B6431"/>
    <w:rsid w:val="009B75DD"/>
    <w:rsid w:val="009D66DD"/>
    <w:rsid w:val="009E1446"/>
    <w:rsid w:val="009E58C7"/>
    <w:rsid w:val="009F1F49"/>
    <w:rsid w:val="009F3802"/>
    <w:rsid w:val="00A01FD3"/>
    <w:rsid w:val="00A05F52"/>
    <w:rsid w:val="00A160F3"/>
    <w:rsid w:val="00A22F32"/>
    <w:rsid w:val="00A314EA"/>
    <w:rsid w:val="00A41EF2"/>
    <w:rsid w:val="00A43176"/>
    <w:rsid w:val="00AA04EC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2BFB"/>
    <w:rsid w:val="00B950E4"/>
    <w:rsid w:val="00BA408F"/>
    <w:rsid w:val="00BA5737"/>
    <w:rsid w:val="00BB0048"/>
    <w:rsid w:val="00BB0DB0"/>
    <w:rsid w:val="00BB7E9B"/>
    <w:rsid w:val="00BC0CBA"/>
    <w:rsid w:val="00BE0BF4"/>
    <w:rsid w:val="00BE3A35"/>
    <w:rsid w:val="00BE6CA3"/>
    <w:rsid w:val="00BF5D3A"/>
    <w:rsid w:val="00C13DB1"/>
    <w:rsid w:val="00C21955"/>
    <w:rsid w:val="00C31256"/>
    <w:rsid w:val="00C528A6"/>
    <w:rsid w:val="00C63ACA"/>
    <w:rsid w:val="00C77273"/>
    <w:rsid w:val="00C84411"/>
    <w:rsid w:val="00C92808"/>
    <w:rsid w:val="00C92E09"/>
    <w:rsid w:val="00C96CDA"/>
    <w:rsid w:val="00C978FB"/>
    <w:rsid w:val="00CA10F9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A7BBC"/>
    <w:rsid w:val="00DC00F3"/>
    <w:rsid w:val="00DC1799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EF2395"/>
    <w:rsid w:val="00F06515"/>
    <w:rsid w:val="00F11DD7"/>
    <w:rsid w:val="00F2369B"/>
    <w:rsid w:val="00F246BE"/>
    <w:rsid w:val="00F340C2"/>
    <w:rsid w:val="00F47373"/>
    <w:rsid w:val="00F5449B"/>
    <w:rsid w:val="00F5627A"/>
    <w:rsid w:val="00F72DB5"/>
    <w:rsid w:val="00F7409A"/>
    <w:rsid w:val="00F92A9D"/>
    <w:rsid w:val="00F95343"/>
    <w:rsid w:val="00FA713C"/>
    <w:rsid w:val="00FC1707"/>
    <w:rsid w:val="00FC42F3"/>
    <w:rsid w:val="00FE4388"/>
    <w:rsid w:val="00FE57C7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2"/>
    <o:shapelayout v:ext="edit">
      <o:idmap v:ext="edit" data="1"/>
    </o:shapelayout>
  </w:shapeDefaults>
  <w:decimalSymbol w:val=","/>
  <w:listSeparator w:val=";"/>
  <w15:docId w15:val="{940A1374-17B7-4998-A5D2-C8FB9789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B0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B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5</cp:revision>
  <cp:lastPrinted>2018-11-19T16:09:00Z</cp:lastPrinted>
  <dcterms:created xsi:type="dcterms:W3CDTF">2018-11-19T09:48:00Z</dcterms:created>
  <dcterms:modified xsi:type="dcterms:W3CDTF">2018-11-19T16:11:00Z</dcterms:modified>
</cp:coreProperties>
</file>