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ab/>
        <w:t xml:space="preserve"> </w:t>
      </w:r>
      <w:r w:rsidRPr="002E3FE4">
        <w:rPr>
          <w:rFonts w:ascii="Arial" w:hAnsi="Arial" w:cs="Arial"/>
          <w:sz w:val="26"/>
          <w:szCs w:val="26"/>
        </w:rPr>
        <w:tab/>
        <w:t xml:space="preserve"> </w:t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 xml:space="preserve">MENSAGEM N.º </w:t>
      </w:r>
      <w:r w:rsidR="002E3FE4" w:rsidRPr="002E3FE4">
        <w:rPr>
          <w:rFonts w:ascii="Arial" w:hAnsi="Arial" w:cs="Arial"/>
          <w:b/>
          <w:sz w:val="26"/>
          <w:szCs w:val="26"/>
        </w:rPr>
        <w:t>25</w:t>
      </w:r>
      <w:r w:rsidRPr="002E3FE4">
        <w:rPr>
          <w:rFonts w:ascii="Arial" w:hAnsi="Arial" w:cs="Arial"/>
          <w:b/>
          <w:sz w:val="26"/>
          <w:szCs w:val="26"/>
        </w:rPr>
        <w:t xml:space="preserve">, DE </w:t>
      </w:r>
      <w:r w:rsidR="002E3FE4" w:rsidRPr="002E3FE4">
        <w:rPr>
          <w:rFonts w:ascii="Arial" w:hAnsi="Arial" w:cs="Arial"/>
          <w:b/>
          <w:sz w:val="26"/>
          <w:szCs w:val="26"/>
        </w:rPr>
        <w:t>04</w:t>
      </w:r>
      <w:r w:rsidRPr="002E3FE4">
        <w:rPr>
          <w:rFonts w:ascii="Arial" w:hAnsi="Arial" w:cs="Arial"/>
          <w:b/>
          <w:sz w:val="26"/>
          <w:szCs w:val="26"/>
        </w:rPr>
        <w:t xml:space="preserve"> DE </w:t>
      </w:r>
      <w:r w:rsidR="002E3FE4" w:rsidRPr="002E3FE4">
        <w:rPr>
          <w:rFonts w:ascii="Arial" w:hAnsi="Arial" w:cs="Arial"/>
          <w:b/>
          <w:sz w:val="26"/>
          <w:szCs w:val="26"/>
        </w:rPr>
        <w:t xml:space="preserve">OUTUBRO DE </w:t>
      </w:r>
      <w:r w:rsidRPr="002E3FE4">
        <w:rPr>
          <w:rFonts w:ascii="Arial" w:hAnsi="Arial" w:cs="Arial"/>
          <w:b/>
          <w:sz w:val="26"/>
          <w:szCs w:val="26"/>
        </w:rPr>
        <w:t>2018</w:t>
      </w: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</w:p>
    <w:p w:rsidR="00FC3271" w:rsidRPr="002E3FE4" w:rsidRDefault="00FC3271" w:rsidP="007A6900">
      <w:pPr>
        <w:tabs>
          <w:tab w:val="left" w:pos="6015"/>
        </w:tabs>
        <w:jc w:val="both"/>
        <w:rPr>
          <w:rFonts w:ascii="Arial" w:hAnsi="Arial" w:cs="Arial"/>
          <w:b/>
          <w:sz w:val="26"/>
          <w:szCs w:val="26"/>
        </w:rPr>
      </w:pPr>
      <w:r w:rsidRPr="002E3FE4">
        <w:rPr>
          <w:rFonts w:ascii="Arial" w:hAnsi="Arial" w:cs="Arial"/>
          <w:b/>
          <w:sz w:val="26"/>
          <w:szCs w:val="26"/>
        </w:rPr>
        <w:tab/>
      </w: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  <w:r w:rsidRPr="002E3FE4">
        <w:rPr>
          <w:rFonts w:ascii="Arial" w:hAnsi="Arial" w:cs="Arial"/>
          <w:b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  <w:r w:rsidRPr="002E3FE4">
        <w:rPr>
          <w:rFonts w:ascii="Arial" w:hAnsi="Arial" w:cs="Arial"/>
          <w:b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ab/>
        <w:t>SENHORES VEREADORES,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2E3FE4">
        <w:rPr>
          <w:rFonts w:ascii="Arial" w:hAnsi="Arial" w:cs="Arial"/>
          <w:b/>
          <w:sz w:val="26"/>
          <w:szCs w:val="26"/>
          <w:u w:val="single"/>
        </w:rPr>
        <w:t>PROJETO DE LEI</w:t>
      </w:r>
      <w:r w:rsidRPr="002E3FE4">
        <w:rPr>
          <w:rFonts w:ascii="Arial" w:hAnsi="Arial" w:cs="Arial"/>
          <w:sz w:val="26"/>
          <w:szCs w:val="26"/>
          <w:u w:val="single"/>
        </w:rPr>
        <w:t>,</w:t>
      </w:r>
      <w:r w:rsidRPr="002E3FE4">
        <w:rPr>
          <w:rFonts w:ascii="Arial" w:hAnsi="Arial" w:cs="Arial"/>
          <w:sz w:val="26"/>
          <w:szCs w:val="26"/>
        </w:rPr>
        <w:t xml:space="preserve"> em anexo, </w:t>
      </w:r>
      <w:r w:rsidR="002E3FE4">
        <w:rPr>
          <w:rFonts w:ascii="Arial" w:hAnsi="Arial" w:cs="Arial"/>
          <w:sz w:val="26"/>
          <w:szCs w:val="26"/>
        </w:rPr>
        <w:t xml:space="preserve">que objetiva instituir o DEPARTAMENTO MUNICPAL DE TRÂNSITO e da JUNTA ADMINISTRATIVA DE RECURSOS DE INFRAÇÃO – JARI, e dá outras providências”. </w:t>
      </w:r>
    </w:p>
    <w:p w:rsidR="002E3FE4" w:rsidRDefault="002F36B3" w:rsidP="007A69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 Departamento Municipal de Trânsito e a Junta Administrativa de Recursos de Infração serão incorporados na Administração Municipal e vinculado à Secretaria Municipal de Administração.</w:t>
      </w:r>
    </w:p>
    <w:p w:rsidR="008965AD" w:rsidRDefault="002F36B3" w:rsidP="007A69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O Departamento Municipal de Trânsito será competente para </w:t>
      </w:r>
      <w:r w:rsidRPr="002F36B3">
        <w:rPr>
          <w:rFonts w:ascii="Arial" w:hAnsi="Arial" w:cs="Arial"/>
          <w:sz w:val="26"/>
          <w:szCs w:val="26"/>
        </w:rPr>
        <w:t>cumprir e fazer cumprir a legislação e as normas de trânsito no âmbito de suas atribuições</w:t>
      </w:r>
      <w:r w:rsidR="008965AD">
        <w:rPr>
          <w:rFonts w:ascii="Arial" w:hAnsi="Arial" w:cs="Arial"/>
          <w:sz w:val="26"/>
          <w:szCs w:val="26"/>
        </w:rPr>
        <w:t>,</w:t>
      </w:r>
      <w:r w:rsidR="007A6900">
        <w:rPr>
          <w:rFonts w:ascii="Arial" w:hAnsi="Arial" w:cs="Arial"/>
          <w:sz w:val="26"/>
          <w:szCs w:val="26"/>
        </w:rPr>
        <w:t xml:space="preserve"> devendo</w:t>
      </w:r>
      <w:r w:rsidR="008965AD">
        <w:rPr>
          <w:rFonts w:ascii="Arial" w:hAnsi="Arial" w:cs="Arial"/>
          <w:sz w:val="26"/>
          <w:szCs w:val="26"/>
        </w:rPr>
        <w:t xml:space="preserve"> </w:t>
      </w:r>
      <w:r w:rsidRPr="002F36B3">
        <w:rPr>
          <w:rFonts w:ascii="Arial" w:hAnsi="Arial" w:cs="Arial"/>
          <w:sz w:val="26"/>
          <w:szCs w:val="26"/>
        </w:rPr>
        <w:t>planejar, projetar, regulamentar e operar o trânsito de veículos, de pedestres e de animais, e promover o desenvolvimento da circulação e da segurança de ciclistas</w:t>
      </w:r>
      <w:r w:rsidR="008965AD">
        <w:rPr>
          <w:rFonts w:ascii="Arial" w:hAnsi="Arial" w:cs="Arial"/>
          <w:sz w:val="26"/>
          <w:szCs w:val="26"/>
        </w:rPr>
        <w:t xml:space="preserve">, </w:t>
      </w:r>
      <w:r w:rsidRPr="002F36B3">
        <w:rPr>
          <w:rFonts w:ascii="Arial" w:hAnsi="Arial" w:cs="Arial"/>
          <w:sz w:val="26"/>
          <w:szCs w:val="26"/>
        </w:rPr>
        <w:t xml:space="preserve">implantar, </w:t>
      </w:r>
      <w:r w:rsidRPr="002F36B3">
        <w:rPr>
          <w:rFonts w:ascii="Arial" w:hAnsi="Arial" w:cs="Arial"/>
          <w:sz w:val="26"/>
          <w:szCs w:val="26"/>
        </w:rPr>
        <w:lastRenderedPageBreak/>
        <w:t>manter e operar o sistema de sinalização, os dispositivos e os equip</w:t>
      </w:r>
      <w:r w:rsidR="008965AD">
        <w:rPr>
          <w:rFonts w:ascii="Arial" w:hAnsi="Arial" w:cs="Arial"/>
          <w:sz w:val="26"/>
          <w:szCs w:val="26"/>
        </w:rPr>
        <w:t xml:space="preserve">amentos de controle viário. </w:t>
      </w:r>
    </w:p>
    <w:p w:rsidR="008965AD" w:rsidRDefault="008965AD" w:rsidP="007A6900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E ainda </w:t>
      </w:r>
      <w:r w:rsidRPr="002E3FE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executar a fiscalização de trânsito em vias terrestres, edificações de uso público e edificações privadas de uso coletivo, autuar e aplicar as medidas administrativas cabíveis e as penalidades de advertência por escrito e multa, por infrações de circulação, estacionamento e parada previstas no Código de Trânsito Brasileiro, no exercício regular do poder de polícia de trânsito, notificando os infratores e arrecadando as multas que aplicar, exercendo iguais atribuições no âmbito de edificações privadas de uso coletivo, somente para infrações de uso de vagas reservadas em estacionamentos</w:t>
      </w: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, bem como 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>aplicar as penalidades de advertência por escrito e multa, por infrações de circulação, estacionamento e parada previstas na legislação, notificando os infratores e arrecadando as multas que aplicar</w:t>
      </w:r>
      <w:r>
        <w:rPr>
          <w:rFonts w:ascii="Arial" w:hAnsi="Arial" w:cs="Arial"/>
          <w:sz w:val="26"/>
          <w:szCs w:val="26"/>
        </w:rPr>
        <w:t>.</w:t>
      </w:r>
    </w:p>
    <w:p w:rsidR="008965AD" w:rsidRDefault="008965AD" w:rsidP="007A6900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8965AD" w:rsidRPr="008965AD" w:rsidRDefault="008965AD" w:rsidP="007A6900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Junta Administrativa de Recursos de Infrações – JARI,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será 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responsável pelo julgamento de recursos interpostos contra a penalidade imposta pelo </w:t>
      </w:r>
      <w:r>
        <w:rPr>
          <w:rFonts w:ascii="Arial" w:hAnsi="Arial" w:cs="Arial"/>
          <w:color w:val="000000" w:themeColor="text1"/>
          <w:sz w:val="26"/>
          <w:szCs w:val="26"/>
        </w:rPr>
        <w:t>Departamento Municipal de Trânsito, que compõe este Projeto de Lei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>, e na esfera de sua competência.</w:t>
      </w:r>
    </w:p>
    <w:p w:rsidR="007A6900" w:rsidRDefault="007A6900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  <w:t xml:space="preserve">Assim sendo, </w:t>
      </w:r>
      <w:r w:rsidRPr="002E3FE4">
        <w:rPr>
          <w:rFonts w:ascii="Arial" w:hAnsi="Arial" w:cs="Arial"/>
          <w:b/>
          <w:sz w:val="26"/>
          <w:szCs w:val="26"/>
          <w:u w:val="single"/>
        </w:rPr>
        <w:t>esperamos que Vossas Excelências, apreciem e aprovem o anexo Projeto de Lei em Regime de URGÊNCIA/URGENTÍSSIMA, para que possamos dar maior agilidade Administrativa</w:t>
      </w:r>
      <w:r w:rsidRPr="002E3FE4">
        <w:rPr>
          <w:rFonts w:ascii="Arial" w:hAnsi="Arial" w:cs="Arial"/>
          <w:b/>
          <w:sz w:val="26"/>
          <w:szCs w:val="26"/>
        </w:rPr>
        <w:t>.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lastRenderedPageBreak/>
        <w:t xml:space="preserve">                        </w:t>
      </w:r>
      <w:r w:rsidRPr="002E3FE4">
        <w:rPr>
          <w:rFonts w:ascii="Arial" w:hAnsi="Arial" w:cs="Arial"/>
          <w:sz w:val="26"/>
          <w:szCs w:val="26"/>
        </w:rPr>
        <w:tab/>
        <w:t>Certo da compreensão, antecipo agradecimentos e renovo os protestos de consideração e apreço.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 xml:space="preserve"> </w:t>
      </w:r>
      <w:r w:rsidRPr="002E3FE4">
        <w:rPr>
          <w:rFonts w:ascii="Arial" w:hAnsi="Arial" w:cs="Arial"/>
          <w:sz w:val="26"/>
          <w:szCs w:val="26"/>
        </w:rPr>
        <w:tab/>
        <w:t xml:space="preserve"> </w:t>
      </w:r>
      <w:r w:rsidRPr="002E3FE4">
        <w:rPr>
          <w:rFonts w:ascii="Arial" w:hAnsi="Arial" w:cs="Arial"/>
          <w:sz w:val="26"/>
          <w:szCs w:val="26"/>
        </w:rPr>
        <w:tab/>
        <w:t xml:space="preserve">  </w:t>
      </w:r>
      <w:r w:rsidRPr="002E3FE4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  <w:t xml:space="preserve">Gabinete do Prefeito, em </w:t>
      </w:r>
      <w:r w:rsidR="007A6900">
        <w:rPr>
          <w:rFonts w:ascii="Arial" w:hAnsi="Arial" w:cs="Arial"/>
          <w:sz w:val="26"/>
          <w:szCs w:val="26"/>
        </w:rPr>
        <w:t>04 de Outubro de 2018.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b/>
          <w:sz w:val="26"/>
          <w:szCs w:val="26"/>
        </w:rPr>
      </w:pPr>
      <w:r w:rsidRPr="002E3FE4">
        <w:rPr>
          <w:rFonts w:ascii="Arial" w:hAnsi="Arial" w:cs="Arial"/>
          <w:sz w:val="26"/>
          <w:szCs w:val="26"/>
        </w:rPr>
        <w:t xml:space="preserve"> </w:t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>MARTINS DIAS DE OLIVEIRA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  <w:r w:rsidRPr="002E3FE4">
        <w:rPr>
          <w:rFonts w:ascii="Arial" w:hAnsi="Arial" w:cs="Arial"/>
          <w:b/>
          <w:sz w:val="26"/>
          <w:szCs w:val="26"/>
        </w:rPr>
        <w:t xml:space="preserve"> </w:t>
      </w:r>
      <w:r w:rsidRPr="002E3FE4">
        <w:rPr>
          <w:rFonts w:ascii="Arial" w:hAnsi="Arial" w:cs="Arial"/>
          <w:b/>
          <w:sz w:val="26"/>
          <w:szCs w:val="26"/>
        </w:rPr>
        <w:tab/>
        <w:t xml:space="preserve"> </w:t>
      </w:r>
      <w:r w:rsidRPr="002E3FE4">
        <w:rPr>
          <w:rFonts w:ascii="Arial" w:hAnsi="Arial" w:cs="Arial"/>
          <w:b/>
          <w:sz w:val="26"/>
          <w:szCs w:val="26"/>
        </w:rPr>
        <w:tab/>
        <w:t xml:space="preserve"> </w:t>
      </w:r>
      <w:r w:rsidRPr="002E3FE4">
        <w:rPr>
          <w:rFonts w:ascii="Arial" w:hAnsi="Arial" w:cs="Arial"/>
          <w:b/>
          <w:sz w:val="26"/>
          <w:szCs w:val="26"/>
        </w:rPr>
        <w:tab/>
      </w:r>
      <w:r w:rsidRPr="002E3FE4">
        <w:rPr>
          <w:rFonts w:ascii="Arial" w:hAnsi="Arial" w:cs="Arial"/>
          <w:b/>
          <w:sz w:val="26"/>
          <w:szCs w:val="26"/>
        </w:rPr>
        <w:tab/>
        <w:t xml:space="preserve"> Prefeito Municipal</w:t>
      </w: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2E3FE4">
        <w:rPr>
          <w:rFonts w:ascii="Arial" w:hAnsi="Arial" w:cs="Arial"/>
          <w:b/>
          <w:sz w:val="26"/>
          <w:szCs w:val="26"/>
        </w:rPr>
        <w:t xml:space="preserve">PROJETO DE LEI N.º         /2018, DE </w:t>
      </w:r>
      <w:r w:rsidRPr="002E3FE4">
        <w:rPr>
          <w:rFonts w:ascii="Arial" w:hAnsi="Arial" w:cs="Arial"/>
          <w:b/>
          <w:sz w:val="26"/>
          <w:szCs w:val="26"/>
        </w:rPr>
        <w:t xml:space="preserve">04 DE OUTUBRO DE </w:t>
      </w:r>
      <w:r w:rsidRPr="002E3FE4">
        <w:rPr>
          <w:rFonts w:ascii="Arial" w:hAnsi="Arial" w:cs="Arial"/>
          <w:b/>
          <w:sz w:val="26"/>
          <w:szCs w:val="26"/>
        </w:rPr>
        <w:t>2018.</w:t>
      </w:r>
    </w:p>
    <w:p w:rsidR="00FC3271" w:rsidRPr="002E3FE4" w:rsidRDefault="00FC3271" w:rsidP="007A6900">
      <w:pPr>
        <w:spacing w:line="360" w:lineRule="auto"/>
        <w:ind w:left="4680"/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7A6900" w:rsidRPr="007A6900" w:rsidRDefault="007A6900" w:rsidP="007A6900">
      <w:pPr>
        <w:pStyle w:val="SemEspaamento"/>
        <w:ind w:left="4248"/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7A6900" w:rsidP="007A6900">
      <w:pPr>
        <w:pStyle w:val="SemEspaamento"/>
        <w:ind w:left="424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Pr="007A6900">
        <w:rPr>
          <w:rFonts w:ascii="Arial" w:hAnsi="Arial" w:cs="Arial"/>
          <w:sz w:val="26"/>
          <w:szCs w:val="26"/>
        </w:rPr>
        <w:t xml:space="preserve">Dispõe sobre a criação (nome do órgão municipal executivo de trânsito e/ou rodoviário) e da Junta Administrativa de Recursos de Infração </w:t>
      </w:r>
      <w:r>
        <w:rPr>
          <w:rFonts w:ascii="Arial" w:hAnsi="Arial" w:cs="Arial"/>
          <w:sz w:val="26"/>
          <w:szCs w:val="26"/>
        </w:rPr>
        <w:t>– JARI e dá outras providências</w:t>
      </w:r>
      <w:r w:rsidR="00FC3271" w:rsidRPr="002E3FE4">
        <w:rPr>
          <w:rFonts w:ascii="Arial" w:hAnsi="Arial" w:cs="Arial"/>
          <w:sz w:val="26"/>
          <w:szCs w:val="26"/>
        </w:rPr>
        <w:t xml:space="preserve">”. </w:t>
      </w:r>
    </w:p>
    <w:p w:rsidR="00FC3271" w:rsidRPr="002E3FE4" w:rsidRDefault="00FC3271" w:rsidP="007A6900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22310" w:rsidRDefault="00722310" w:rsidP="007A690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2E3FE4">
        <w:rPr>
          <w:rFonts w:ascii="Arial" w:hAnsi="Arial" w:cs="Arial"/>
          <w:sz w:val="26"/>
          <w:szCs w:val="26"/>
        </w:rPr>
        <w:t xml:space="preserve">Excelentíssimo Senhor </w:t>
      </w:r>
      <w:r w:rsidRPr="002E3FE4">
        <w:rPr>
          <w:rFonts w:ascii="Arial" w:hAnsi="Arial" w:cs="Arial"/>
          <w:b/>
          <w:sz w:val="26"/>
          <w:szCs w:val="26"/>
        </w:rPr>
        <w:t>MARTINS DIAS DE OLIVEIRA</w:t>
      </w:r>
      <w:r w:rsidRPr="002E3FE4">
        <w:rPr>
          <w:rFonts w:ascii="Arial" w:hAnsi="Arial" w:cs="Arial"/>
          <w:sz w:val="26"/>
          <w:szCs w:val="26"/>
        </w:rPr>
        <w:t xml:space="preserve">, Prefeito </w:t>
      </w:r>
      <w:r w:rsidR="007A6900">
        <w:rPr>
          <w:rFonts w:ascii="Arial" w:hAnsi="Arial" w:cs="Arial"/>
          <w:sz w:val="26"/>
          <w:szCs w:val="26"/>
        </w:rPr>
        <w:t xml:space="preserve">de Porto </w:t>
      </w:r>
      <w:r w:rsidRPr="002E3FE4">
        <w:rPr>
          <w:rFonts w:ascii="Arial" w:hAnsi="Arial" w:cs="Arial"/>
          <w:sz w:val="26"/>
          <w:szCs w:val="26"/>
        </w:rPr>
        <w:t xml:space="preserve"> Esperidião</w:t>
      </w:r>
      <w:r w:rsidR="007A6900">
        <w:rPr>
          <w:rFonts w:ascii="Arial" w:hAnsi="Arial" w:cs="Arial"/>
          <w:sz w:val="26"/>
          <w:szCs w:val="26"/>
        </w:rPr>
        <w:t>/MT</w:t>
      </w:r>
      <w:r w:rsidRPr="002E3FE4">
        <w:rPr>
          <w:rFonts w:ascii="Arial" w:hAnsi="Arial" w:cs="Arial"/>
          <w:sz w:val="26"/>
          <w:szCs w:val="26"/>
        </w:rPr>
        <w:t>,</w:t>
      </w:r>
      <w:r w:rsidR="007A6900">
        <w:rPr>
          <w:rFonts w:ascii="Arial" w:hAnsi="Arial" w:cs="Arial"/>
          <w:sz w:val="26"/>
          <w:szCs w:val="26"/>
        </w:rPr>
        <w:t xml:space="preserve"> no uso </w:t>
      </w:r>
      <w:r w:rsidRPr="002E3FE4">
        <w:rPr>
          <w:rFonts w:ascii="Arial" w:hAnsi="Arial" w:cs="Arial"/>
          <w:sz w:val="26"/>
          <w:szCs w:val="26"/>
        </w:rPr>
        <w:t>das atribuições conferidas p</w:t>
      </w:r>
      <w:r w:rsidR="007A6900">
        <w:rPr>
          <w:rFonts w:ascii="Arial" w:hAnsi="Arial" w:cs="Arial"/>
          <w:sz w:val="26"/>
          <w:szCs w:val="26"/>
        </w:rPr>
        <w:t xml:space="preserve">ela Lei Orgânica do Município, </w:t>
      </w:r>
      <w:r w:rsidRPr="002E3FE4">
        <w:rPr>
          <w:rFonts w:ascii="Arial" w:hAnsi="Arial" w:cs="Arial"/>
          <w:b/>
          <w:sz w:val="26"/>
          <w:szCs w:val="26"/>
        </w:rPr>
        <w:t>FAZ SABER</w:t>
      </w:r>
      <w:r w:rsidRPr="002E3FE4">
        <w:rPr>
          <w:rFonts w:ascii="Arial" w:hAnsi="Arial" w:cs="Arial"/>
          <w:sz w:val="26"/>
          <w:szCs w:val="26"/>
        </w:rPr>
        <w:t xml:space="preserve">, que a Câmara de Vereadores, </w:t>
      </w:r>
      <w:r w:rsidRPr="002E3FE4">
        <w:rPr>
          <w:rFonts w:ascii="Arial" w:hAnsi="Arial" w:cs="Arial"/>
          <w:b/>
          <w:sz w:val="26"/>
          <w:szCs w:val="26"/>
        </w:rPr>
        <w:t>APROVOU</w:t>
      </w:r>
      <w:r w:rsidRPr="002E3FE4">
        <w:rPr>
          <w:rFonts w:ascii="Arial" w:hAnsi="Arial" w:cs="Arial"/>
          <w:sz w:val="26"/>
          <w:szCs w:val="26"/>
        </w:rPr>
        <w:t xml:space="preserve"> e </w:t>
      </w:r>
      <w:r w:rsidR="00F8541B">
        <w:rPr>
          <w:rFonts w:ascii="Arial" w:hAnsi="Arial" w:cs="Arial"/>
          <w:sz w:val="26"/>
          <w:szCs w:val="26"/>
        </w:rPr>
        <w:t>Ele</w:t>
      </w:r>
      <w:r w:rsidRPr="002E3FE4">
        <w:rPr>
          <w:rFonts w:ascii="Arial" w:hAnsi="Arial" w:cs="Arial"/>
          <w:sz w:val="26"/>
          <w:szCs w:val="26"/>
        </w:rPr>
        <w:t xml:space="preserve"> </w:t>
      </w:r>
      <w:r w:rsidRPr="002E3FE4">
        <w:rPr>
          <w:rFonts w:ascii="Arial" w:hAnsi="Arial" w:cs="Arial"/>
          <w:b/>
          <w:sz w:val="26"/>
          <w:szCs w:val="26"/>
        </w:rPr>
        <w:t>SANCIONA</w:t>
      </w:r>
      <w:r w:rsidRPr="002E3FE4">
        <w:rPr>
          <w:rFonts w:ascii="Arial" w:hAnsi="Arial" w:cs="Arial"/>
          <w:sz w:val="26"/>
          <w:szCs w:val="26"/>
        </w:rPr>
        <w:t xml:space="preserve"> a seguinte </w:t>
      </w:r>
      <w:r w:rsidRPr="00722310">
        <w:rPr>
          <w:rFonts w:ascii="Arial" w:hAnsi="Arial" w:cs="Arial"/>
          <w:b/>
          <w:sz w:val="26"/>
          <w:szCs w:val="26"/>
        </w:rPr>
        <w:t>LEI</w:t>
      </w:r>
      <w:r w:rsidRPr="002E3FE4">
        <w:rPr>
          <w:rFonts w:ascii="Arial" w:hAnsi="Arial" w:cs="Arial"/>
          <w:sz w:val="26"/>
          <w:szCs w:val="26"/>
        </w:rPr>
        <w:t>: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1º Fica criado na estrutura administrativa da Prefeitura Municipal de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>Porto Esperidião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/MT, vinculado a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>Secretaria Municipal de Administração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, o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8541B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2º Compete ao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>: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 - cumprir e fazer cumprir a legislação e as normas de trânsito, no âmbito de suas atribuições;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 - planejar, projetar, regulamentar e operar o trânsito de veículos, de pedestres e de animais, e promover o desenvolvimento da circulação e da segurança de ciclistas;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III - implantar, manter e operar o sistema de sinalização, os dispositivos e os equipamentos de controle viário;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IV - coletar dados estatísticos e elaborar estudos sobre os acidentes de trânsito e suas causas;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 - estabelecer, em conjunto com os órgãos de polícia ostensiva de trânsito, as diretrizes para o policiamento ostensivo de trânsito;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VI - </w:t>
      </w:r>
      <w:r w:rsidRPr="002E3FE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executar a fiscalização de trânsito em vias terrestres, edificações de uso público e edificações privadas de uso coletivo, autuar e aplicar as medidas administrativas cabíveis e as penalidades de advertência por escrito e multa, por infrações de circulação, estacionamento e parada previstas no Código de Trânsito Brasileiro, no exercício regular do poder de polícia de trânsito, notificando os infratores e arrecadando as multas que aplicar, exercendo iguais atribuições no âmbito de edificações privadas de uso coletivo, somente para infrações de uso de vagas reservadas em estacionamentos;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VII - aplicar as penalidades de advertência por escrito e multa, por infrações de circulação, estacionamento e parada previstas na legislação, notificando os infratores e arrecadando as multas que aplicar;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VIII - fiscalizar, autuar e aplicar as penalidades e medidas administrativas cabíveis relativas a infrações por excesso de peso, dimensões e lotação dos veículos, bem como notificar e arrecadar as multas que aplicar;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IX - fiscalizar o cumprimento da norma contida no art. 95 da Lei nº 9.503/1997, aplicando as penalidades e arrecadando as multas nele previstas;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 - implantar, manter e operar sistema de estacionamento rotativo pago nas vias;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XI - arrecadar valores provenientes de estada e remoção de veículos e objetos e escolta de veículos de cargas superdimensionadas ou perigosas;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XII - credenciar os serviços de escolta, fiscalizar e adotar medidas de segurança relativas aos serviços de remoção de veículos, escolta e transporte de carga indivisível;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XIII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XIV - implantar as medidas da Política Nacional de Trânsito e do Programa Nacional de Trânsito;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XV - promover e participar de projetos e programas de educação e segurança de trânsito de acordo com as diretrizes estabelecidas pelo CONTRAN;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XVI - planejar e implantar medidas para redução da circulação de veículos e reorientação do tráfego, com o objetivo de diminuir a emissão global de poluentes;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XVII - </w:t>
      </w:r>
      <w:r w:rsidRPr="002E3FE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registrar e licenciar, na forma da legislação, veículos de tração e propulsão humana e de tração animal, fiscalizando, autuando, aplicando penalidades e arrecadando multas decorrentes de infrações;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>XVIII - conceder autorização para conduzir veículos de propulsão humana e de tração animal;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XIX - articular-se com os demais órgãos do Sistema Nacional de Trânsito no Estado, sob a coordenação do respectivo CETRAN;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>XX - fiscalizar o nível de emissão de poluentes e ruído produzidos pelos veículos automotores ou pela sua carga, além de dar apoio às ações específicas de órgão ambiental local, quando solicitado.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XXI - vistoriar veículos que necessitem de autorização especial para transitar e estabelecer os requisitos técnicos a serem observados para a circulação.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3º O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deverá implementar, por meios próprios, conforme estrutura de trabalho disponível ou parceria com entes conveniados, o desenvolvimento das seguintes atividades: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I. Engenharia de Trânsito e Sinalização;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II. Fiscalização de Trânsito, Controle de Tráfego e Administração das vias abertas a circulação;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III. Educação de Trânsito;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IV. Controle e Análise de Estatística de Trânsito;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4º Ao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 xml:space="preserve">Departamento Municipal de Trânsito 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compete: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I. a administração e gestão do </w:t>
      </w:r>
      <w:r w:rsidR="00F8541B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, implementando planos, programas e projetos;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II. o planejamento, projeto, regulamentação, educação e operação do trânsito dos usuários das vias públicas nos limites do município. </w:t>
      </w:r>
    </w:p>
    <w:p w:rsidR="007D4739" w:rsidRDefault="007D4739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5º As atividades de Engenharia de Trânsito e Sinalização a serem implementadas pelo </w:t>
      </w:r>
      <w:r w:rsidR="007D4739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, se referem às atividades relacionadas a: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>I. planejar e elaborar projetos, bem como coordenar estratégias de estudos do sistema viários;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II. planejar o sistema de circulação viária do município;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III. dar início a estudos de viabilidade técnica para a implantação </w:t>
      </w:r>
      <w:r w:rsidR="007D4739" w:rsidRPr="002E3FE4">
        <w:rPr>
          <w:rFonts w:ascii="Arial" w:hAnsi="Arial" w:cs="Arial"/>
          <w:color w:val="000000" w:themeColor="text1"/>
          <w:sz w:val="26"/>
          <w:szCs w:val="26"/>
        </w:rPr>
        <w:t>dos projetos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de trânsito;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IV. integrar-se com os diferentes órgãos públicos para estudos sobre o impacto no sistema viário para aprovação de novos projetos;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V. elaborar projetos de engenharia de tráfego, atendendo os padrões a serem praticados por todos os órgãos e entidades do Sistema Nacional de Trânsito, conforme normas do CONTRAN, DENATRAN e CETRAN;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VI. acompanhar a implantação dos projetos, bem como avaliar seus resultados.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6º As atividades de Fiscalização de Trânsito, Controle de Tráfego e Administração das vias abertas a circulação a serem implementadas pelo </w:t>
      </w:r>
      <w:r w:rsidR="007D4739">
        <w:rPr>
          <w:rFonts w:ascii="Arial" w:hAnsi="Arial" w:cs="Arial"/>
          <w:color w:val="000000" w:themeColor="text1"/>
          <w:sz w:val="26"/>
          <w:szCs w:val="26"/>
        </w:rPr>
        <w:t>Departamento Municipal de Trânsito,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se referem às atividades relacionadas a: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I. administrar o controle de utilização dos talões de multa, processamentos dos autos de infração e cobranças das respectivas multas;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II. administrar as multas aplicadas por equipamentos eletrônicos;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>III. controlar as áreas de operação de campo, fiscalização e administração do pátio e veículos;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IV. controlar a implantação, manutenção e durabilidade da sinalização;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V. operar em segurança nas escolas;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VI. operar em rotas alternativas;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VII. operar em travessia de pedestres e locais de emergência sem a devida sinalização; </w:t>
      </w:r>
    </w:p>
    <w:p w:rsidR="00FC3271" w:rsidRPr="002E3FE4" w:rsidRDefault="007D4739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VIII. operar a sinalização, verificando e sanando deficiências na sinalização</w:t>
      </w:r>
      <w:r w:rsidR="00FC3271" w:rsidRPr="002E3FE4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7º As atividades de Educação para o Trânsito a serem implementadas pelo </w:t>
      </w:r>
      <w:r w:rsidR="007D4739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>, se referem às atividades relacionadas a: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I. promover a Educação de Trânsito junto a Rede Municipal de Ensino, por meio de planejamento e ações coordenadas entre os órgãos e entidades do Sistema Nacional de Trânsito;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II. promover campanhas educativas e o funcionamento de escolas públicas de trânsito nos moldes e padrões estabelecidos pelo CONTRAN.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8º As atividades de Controle e Análise de Estatística de Trânsito a serem implementadas pelo </w:t>
      </w:r>
      <w:r w:rsidR="00436D1D">
        <w:rPr>
          <w:rFonts w:ascii="Arial" w:hAnsi="Arial" w:cs="Arial"/>
          <w:color w:val="000000" w:themeColor="text1"/>
          <w:sz w:val="26"/>
          <w:szCs w:val="26"/>
        </w:rPr>
        <w:t>Departamento Municipal de Trânsito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, se referem às atividades relacionadas a: 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I. coletar dados estatísticos para elaboração de estudos sobre acidentes de trânsito e suas causas;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II. controlar os dados estatísticos da frota circulante do município;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III. controlar os veículos registrados e licenciados no município;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IV. elaborar estudos sobre eventos e obras que possam perturbar ou interromper a livre circulação dos usuários do sistema viário.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9º O Poder Executivo fica autorizado a repassar o correspondente a 5% (cinco por cento) da arrecadação das multas de 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trânsito para o fundo de âmbito nacional destinado à segurança e educação de trânsito, nos termos do parágrafo único, do art. 320, da Lei Federal nº 9.503, de 23 de setembro de 1997.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10º Fica criado no Município de </w:t>
      </w:r>
      <w:r w:rsidR="00436D1D">
        <w:rPr>
          <w:rFonts w:ascii="Arial" w:hAnsi="Arial" w:cs="Arial"/>
          <w:color w:val="000000" w:themeColor="text1"/>
          <w:sz w:val="26"/>
          <w:szCs w:val="26"/>
        </w:rPr>
        <w:t>Porto Esperidião/MT, a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Junta Administrativa de Recursos de Infrações – JARI, responsável pelo julgamento de recursos interpostos contra a penalidade imposta pelo </w:t>
      </w:r>
      <w:r w:rsidR="00436D1D">
        <w:rPr>
          <w:rFonts w:ascii="Arial" w:hAnsi="Arial" w:cs="Arial"/>
          <w:color w:val="000000" w:themeColor="text1"/>
          <w:sz w:val="26"/>
          <w:szCs w:val="26"/>
        </w:rPr>
        <w:t>Departamento Municipal de Trânsito,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criado nos termos desta lei, e na esfera de sua competência.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>Art. 11º A JARI será composta por três membros titulares e respectivos suplentes, sendo: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I. 1 (um) integrante com conhecimento na área de trânsito com, no mínimo, nível médio de escolaridade;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II. 1 (um) representante servidor do órgão ou entidade que impôs a penalidade;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III. 1 (um) representante de entidade representativa da sociedade ligada à área de trânsito.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§ 1º O presidente poderá ser qualquer um dos integrantes do colegiado, a critério da autoridade competente para designá-los; 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§ 2º É facultada à suplência;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>§ 3º É vedado ao integrante das JARI compor o Conselho Estadual de Trânsito – CETRAN ou o Conselho de Trânsito do Distrito Federal - CONTRANDIFE.</w:t>
      </w:r>
    </w:p>
    <w:p w:rsidR="00722310" w:rsidRDefault="00722310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 Art. 12º A nomeação dos integrantes das JARI que funcionam junto aos órgãos e entidades executivos de trânsito e/ou rodoviários </w:t>
      </w:r>
      <w:r w:rsidRPr="002E3FE4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estaduais e municipais será feita pelo respectivo chefe do Poder Executivo, facultada a delegação.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§ 1º O mandato será, no mínimo, de um ano e, no máximo, de dois anos. O Regimento Interno poderá prever a recondução dos integrantes da JARI por períodos sucessivos.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13º A JARI deverá informar ao Conselho Estadual de Trânsito (CETRAN) a sua composição e encaminhará o seu regimento interno, observada a Resolução CONTRAN 357/10, que estabelece as diretrizes para elaboração do regimento interno da JARI. </w:t>
      </w: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14º Fica o Poder Executivo autorizado a firmar convênios com a União, Estados, Municípios, órgãos e demais entidades públicas e privadas, objetivando a perfeita aplicação desta lei. </w:t>
      </w:r>
    </w:p>
    <w:p w:rsidR="00436D1D" w:rsidRPr="002E3FE4" w:rsidRDefault="00436D1D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FC3271" w:rsidRPr="002E3FE4" w:rsidRDefault="00FC3271" w:rsidP="007A6900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E3FE4">
        <w:rPr>
          <w:rFonts w:ascii="Arial" w:hAnsi="Arial" w:cs="Arial"/>
          <w:color w:val="000000" w:themeColor="text1"/>
          <w:sz w:val="26"/>
          <w:szCs w:val="26"/>
        </w:rPr>
        <w:t xml:space="preserve">Art. 15º Esta Lei entrará em vigor na data de sua publicação, revogadas as disposições em contrário. </w:t>
      </w:r>
    </w:p>
    <w:p w:rsidR="00FC3271" w:rsidRPr="002E3FE4" w:rsidRDefault="00FC3271" w:rsidP="007A6900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436D1D" w:rsidRDefault="00436D1D" w:rsidP="007A6900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  <w:t>Porto Esperidião/MT, 04 de outubro de 2018.</w:t>
      </w:r>
    </w:p>
    <w:p w:rsidR="00722310" w:rsidRDefault="00722310" w:rsidP="007A6900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722310" w:rsidRDefault="00722310" w:rsidP="007A6900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bookmarkStart w:id="0" w:name="_GoBack"/>
      <w:bookmarkEnd w:id="0"/>
    </w:p>
    <w:p w:rsidR="00436D1D" w:rsidRPr="00436D1D" w:rsidRDefault="00436D1D" w:rsidP="00436D1D">
      <w:pPr>
        <w:spacing w:after="0" w:line="360" w:lineRule="auto"/>
        <w:ind w:left="708" w:firstLine="708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436D1D">
        <w:rPr>
          <w:rFonts w:ascii="Arial" w:hAnsi="Arial" w:cs="Arial"/>
          <w:b/>
          <w:color w:val="000000" w:themeColor="text1"/>
          <w:sz w:val="26"/>
          <w:szCs w:val="26"/>
        </w:rPr>
        <w:t>MARTINS DIAS DE OLIVEIRA</w:t>
      </w:r>
    </w:p>
    <w:p w:rsidR="00FC3271" w:rsidRPr="002E3FE4" w:rsidRDefault="00436D1D" w:rsidP="00436D1D">
      <w:pPr>
        <w:spacing w:after="0" w:line="360" w:lineRule="auto"/>
        <w:ind w:left="1416"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36D1D">
        <w:rPr>
          <w:rFonts w:ascii="Arial" w:hAnsi="Arial" w:cs="Arial"/>
          <w:b/>
          <w:color w:val="000000" w:themeColor="text1"/>
          <w:sz w:val="26"/>
          <w:szCs w:val="26"/>
        </w:rPr>
        <w:t>PREFEITO</w:t>
      </w:r>
    </w:p>
    <w:p w:rsidR="00EE783F" w:rsidRPr="002E3FE4" w:rsidRDefault="00EE783F" w:rsidP="007A6900">
      <w:pPr>
        <w:jc w:val="both"/>
        <w:rPr>
          <w:sz w:val="26"/>
          <w:szCs w:val="26"/>
        </w:rPr>
      </w:pPr>
    </w:p>
    <w:sectPr w:rsidR="00EE783F" w:rsidRPr="002E3FE4" w:rsidSect="00A840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BB" w:rsidRDefault="00F729BB" w:rsidP="00C30B3F">
      <w:pPr>
        <w:spacing w:after="0" w:line="240" w:lineRule="auto"/>
      </w:pPr>
      <w:r>
        <w:separator/>
      </w:r>
    </w:p>
  </w:endnote>
  <w:endnote w:type="continuationSeparator" w:id="0">
    <w:p w:rsidR="00F729BB" w:rsidRDefault="00F729BB" w:rsidP="00C3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BB" w:rsidRDefault="00F729BB" w:rsidP="00C30B3F">
      <w:pPr>
        <w:spacing w:after="0" w:line="240" w:lineRule="auto"/>
      </w:pPr>
      <w:r>
        <w:separator/>
      </w:r>
    </w:p>
  </w:footnote>
  <w:footnote w:type="continuationSeparator" w:id="0">
    <w:p w:rsidR="00F729BB" w:rsidRDefault="00F729BB" w:rsidP="00C3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B3F" w:rsidRDefault="00C30B3F">
    <w:pPr>
      <w:pStyle w:val="Cabealho"/>
    </w:pPr>
  </w:p>
  <w:p w:rsidR="00C30B3F" w:rsidRDefault="00C30B3F">
    <w:pPr>
      <w:pStyle w:val="Cabealho"/>
    </w:pPr>
  </w:p>
  <w:p w:rsidR="00C30B3F" w:rsidRDefault="00C30B3F">
    <w:pPr>
      <w:pStyle w:val="Cabealho"/>
    </w:pPr>
  </w:p>
  <w:p w:rsidR="00C30B3F" w:rsidRDefault="00C30B3F">
    <w:pPr>
      <w:pStyle w:val="Cabealho"/>
    </w:pPr>
  </w:p>
  <w:p w:rsidR="00C30B3F" w:rsidRDefault="00C30B3F">
    <w:pPr>
      <w:pStyle w:val="Cabealho"/>
    </w:pPr>
  </w:p>
  <w:p w:rsidR="00C30B3F" w:rsidRDefault="00C30B3F">
    <w:pPr>
      <w:pStyle w:val="Cabealho"/>
    </w:pPr>
  </w:p>
  <w:p w:rsidR="00C30B3F" w:rsidRDefault="00C30B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71"/>
    <w:rsid w:val="002E3FE4"/>
    <w:rsid w:val="002F36B3"/>
    <w:rsid w:val="00436D1D"/>
    <w:rsid w:val="00722310"/>
    <w:rsid w:val="007A6900"/>
    <w:rsid w:val="007D4739"/>
    <w:rsid w:val="008965AD"/>
    <w:rsid w:val="00C30B3F"/>
    <w:rsid w:val="00EE783F"/>
    <w:rsid w:val="00F729BB"/>
    <w:rsid w:val="00F8541B"/>
    <w:rsid w:val="00FC3271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6869-E3DD-478D-A561-8EED4319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7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3271"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0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B3F"/>
  </w:style>
  <w:style w:type="paragraph" w:styleId="Rodap">
    <w:name w:val="footer"/>
    <w:basedOn w:val="Normal"/>
    <w:link w:val="RodapChar"/>
    <w:uiPriority w:val="99"/>
    <w:unhideWhenUsed/>
    <w:rsid w:val="00C30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2000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2018-10-04T18:01:00Z</dcterms:created>
  <dcterms:modified xsi:type="dcterms:W3CDTF">2018-10-04T18:42:00Z</dcterms:modified>
</cp:coreProperties>
</file>