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711818F0" w:rsidR="005B00BC" w:rsidRPr="005B07F6" w:rsidRDefault="00E00AB4" w:rsidP="00E00AB4">
      <w:pPr>
        <w:spacing w:line="240" w:lineRule="auto"/>
        <w:ind w:left="567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REATIVAÇÃO DO ATENDIMENTO ODONTOLÓGICO NO PSF VALE DO AGUAPEÍ, </w:t>
      </w:r>
      <w:r w:rsidR="00BF0CD7">
        <w:rPr>
          <w:b/>
          <w:bCs/>
          <w:sz w:val="26"/>
          <w:szCs w:val="26"/>
        </w:rPr>
        <w:t>NEST</w:t>
      </w:r>
      <w:r w:rsidR="006A56BB"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6296F867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E00AB4">
        <w:rPr>
          <w:sz w:val="26"/>
          <w:szCs w:val="26"/>
        </w:rPr>
        <w:t xml:space="preserve">, com cópia ao Ilustre </w:t>
      </w:r>
      <w:r w:rsidR="00E00AB4" w:rsidRPr="00595D04">
        <w:rPr>
          <w:b/>
          <w:bCs/>
          <w:sz w:val="26"/>
          <w:szCs w:val="26"/>
        </w:rPr>
        <w:t>Alfeu Mussolino</w:t>
      </w:r>
      <w:r w:rsidR="00E00AB4">
        <w:rPr>
          <w:sz w:val="26"/>
          <w:szCs w:val="26"/>
        </w:rPr>
        <w:t xml:space="preserve"> – Secretário Municipal de Saúde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B813F44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3121F">
        <w:rPr>
          <w:sz w:val="26"/>
          <w:szCs w:val="26"/>
        </w:rPr>
        <w:t>21</w:t>
      </w:r>
      <w:r w:rsidR="006A56BB">
        <w:rPr>
          <w:sz w:val="26"/>
          <w:szCs w:val="26"/>
        </w:rPr>
        <w:t xml:space="preserve"> de março 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77777777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6A4D9622" w14:textId="685B0B29" w:rsidR="005F134B" w:rsidRDefault="005F134B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>A saúde bucal é parte integrante e indissociável da saúde geral e está relacionada aos aspectos biológicos, psíquicos e sociais dos indivíduos, podendo assim causar grande impacto na qualidade de vida dos mesmos.</w:t>
      </w:r>
    </w:p>
    <w:p w14:paraId="07C82347" w14:textId="77777777" w:rsidR="005F134B" w:rsidRPr="005F134B" w:rsidRDefault="005F134B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6EBA6C1B" w14:textId="4663C19B" w:rsidR="00D43B00" w:rsidRDefault="005F134B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A cárie dentária </w:t>
      </w:r>
      <w:r w:rsidR="000F1507">
        <w:rPr>
          <w:rFonts w:cstheme="minorHAnsi"/>
          <w:color w:val="333333"/>
          <w:sz w:val="26"/>
          <w:szCs w:val="26"/>
          <w:shd w:val="clear" w:color="auto" w:fill="FFFFFF"/>
        </w:rPr>
        <w:t>é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 uma das maiores preocupações globais com relação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>à saúde bucal</w:t>
      </w:r>
      <w:r w:rsidR="00FF33A6">
        <w:rPr>
          <w:rFonts w:cstheme="minorHAnsi"/>
          <w:color w:val="333333"/>
          <w:sz w:val="26"/>
          <w:szCs w:val="26"/>
          <w:shd w:val="clear" w:color="auto" w:fill="FFFFFF"/>
        </w:rPr>
        <w:t xml:space="preserve"> e n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>o Brasil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segundo levantamentos 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epidemiológicos de saúde bucal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realizado em 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>2010</w:t>
      </w:r>
      <w:r w:rsidR="00D43B00">
        <w:rPr>
          <w:rFonts w:cstheme="minorHAnsi"/>
          <w:color w:val="333333"/>
          <w:sz w:val="26"/>
          <w:szCs w:val="26"/>
          <w:shd w:val="clear" w:color="auto" w:fill="FFFFFF"/>
        </w:rPr>
        <w:t>, o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 declínio da cárie dentária ocorre de forma desigual. </w:t>
      </w:r>
      <w:r w:rsidR="00FF33A6">
        <w:rPr>
          <w:rFonts w:cstheme="minorHAnsi"/>
          <w:color w:val="333333"/>
          <w:sz w:val="26"/>
          <w:szCs w:val="26"/>
          <w:shd w:val="clear" w:color="auto" w:fill="FFFFFF"/>
        </w:rPr>
        <w:t xml:space="preserve">Evidenciou-se </w:t>
      </w:r>
      <w:r w:rsidR="00D43B00">
        <w:rPr>
          <w:rFonts w:cstheme="minorHAnsi"/>
          <w:color w:val="333333"/>
          <w:sz w:val="26"/>
          <w:szCs w:val="26"/>
          <w:shd w:val="clear" w:color="auto" w:fill="FFFFFF"/>
        </w:rPr>
        <w:t xml:space="preserve">que </w:t>
      </w:r>
      <w:r w:rsidR="00FF33A6">
        <w:rPr>
          <w:rFonts w:cstheme="minorHAnsi"/>
          <w:color w:val="333333"/>
          <w:sz w:val="26"/>
          <w:szCs w:val="26"/>
          <w:shd w:val="clear" w:color="auto" w:fill="FFFFFF"/>
        </w:rPr>
        <w:t>n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>a região Centro-Oeste, o índice médio do CPO-D aos 12 anos, obtido no levantamento do Projeto SB Brasil 2003</w:t>
      </w:r>
      <w:r w:rsidR="00D43B00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 foi mais elevado que </w:t>
      </w:r>
      <w:r w:rsidR="00D43B00">
        <w:rPr>
          <w:rFonts w:cstheme="minorHAnsi"/>
          <w:color w:val="333333"/>
          <w:sz w:val="26"/>
          <w:szCs w:val="26"/>
          <w:shd w:val="clear" w:color="auto" w:fill="FFFFFF"/>
        </w:rPr>
        <w:t>de outras regiões</w:t>
      </w:r>
      <w:r w:rsidRPr="005F134B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14:paraId="1975A2A4" w14:textId="77777777" w:rsidR="00D43B00" w:rsidRDefault="00D43B00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6ECB9CFC" w14:textId="6F4E4A10" w:rsidR="005F134B" w:rsidRDefault="00FF33A6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posto</w:t>
      </w:r>
      <w:r w:rsidR="00D43B00">
        <w:rPr>
          <w:rFonts w:cstheme="minorHAnsi"/>
          <w:color w:val="333333"/>
          <w:sz w:val="26"/>
          <w:szCs w:val="26"/>
          <w:shd w:val="clear" w:color="auto" w:fill="FFFFFF"/>
        </w:rPr>
        <w:t xml:space="preserve">, destacamos a importância da reativação do serviço de odontologia </w:t>
      </w:r>
      <w:r w:rsidR="000F1507">
        <w:rPr>
          <w:rFonts w:cstheme="minorHAnsi"/>
          <w:color w:val="333333"/>
          <w:sz w:val="26"/>
          <w:szCs w:val="26"/>
          <w:shd w:val="clear" w:color="auto" w:fill="FFFFFF"/>
        </w:rPr>
        <w:t xml:space="preserve">do PSF Vale do Aguapeí para atender moradores dos Distritos de Bocaiuval e Pedro Neca, com várias pessoas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necessitando</w:t>
      </w:r>
      <w:r w:rsidR="000F1507">
        <w:rPr>
          <w:rFonts w:cstheme="minorHAnsi"/>
          <w:color w:val="333333"/>
          <w:sz w:val="26"/>
          <w:szCs w:val="26"/>
          <w:shd w:val="clear" w:color="auto" w:fill="FFFFFF"/>
        </w:rPr>
        <w:t xml:space="preserve"> de tratamento bucal, enfatizando que não se trata somente de estética facial, mas de promoção de auto estima, principalmente às crianças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das escolas</w:t>
      </w:r>
      <w:r w:rsidR="000F150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297C4518" w14:textId="77777777" w:rsidR="00FF33A6" w:rsidRPr="005F134B" w:rsidRDefault="00FF33A6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0C74988" w14:textId="2EF45ADB" w:rsidR="00BF0CD7" w:rsidRDefault="00B931F5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colocado, este Vereador pleiteia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deferimento.</w:t>
      </w: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1A5EF09C" w:rsidR="005B4597" w:rsidRPr="005B4597" w:rsidRDefault="0043121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E00AB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1A5EF09C" w:rsidR="005B4597" w:rsidRPr="005B4597" w:rsidRDefault="0043121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E00AB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49D5"/>
    <w:rsid w:val="003F128A"/>
    <w:rsid w:val="003F4855"/>
    <w:rsid w:val="00404157"/>
    <w:rsid w:val="00406572"/>
    <w:rsid w:val="00417D2C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5D04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305F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8</cp:revision>
  <cp:lastPrinted>2022-03-21T16:53:00Z</cp:lastPrinted>
  <dcterms:created xsi:type="dcterms:W3CDTF">2022-03-21T14:32:00Z</dcterms:created>
  <dcterms:modified xsi:type="dcterms:W3CDTF">2022-03-21T17:10:00Z</dcterms:modified>
</cp:coreProperties>
</file>