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45FE36A6" w:rsidR="005B00BC" w:rsidRPr="005B07F6" w:rsidRDefault="00570473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REFORMAR E AMPLIAÇÃO DO PSF DO DISTRITO DE VILA CARDOSO</w:t>
      </w:r>
      <w:r w:rsidR="008222BB">
        <w:rPr>
          <w:b/>
          <w:bCs/>
          <w:sz w:val="26"/>
          <w:szCs w:val="26"/>
        </w:rPr>
        <w:t>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05202F10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36E8E64B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8222BB">
        <w:rPr>
          <w:sz w:val="26"/>
          <w:szCs w:val="26"/>
        </w:rPr>
        <w:t>21 de fevereiro 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521825E0" w14:textId="0561F9C7" w:rsidR="00836EFB" w:rsidRDefault="0057047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PSF do Distrito de Vila Cardoso necessita de </w:t>
      </w:r>
      <w:proofErr w:type="gramStart"/>
      <w:r>
        <w:rPr>
          <w:rFonts w:cstheme="minorHAnsi"/>
          <w:color w:val="333333"/>
          <w:sz w:val="26"/>
          <w:szCs w:val="26"/>
          <w:shd w:val="clear" w:color="auto" w:fill="FFFFFF"/>
        </w:rPr>
        <w:t>concertos</w:t>
      </w:r>
      <w:proofErr w:type="gram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estruturais ocasionados pelo desga</w:t>
      </w:r>
      <w:r w:rsidR="00537916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te natural do tempo, reparos pequenos, entretanto de suma importância para prestação de serviço com qualidade aos usuários.</w:t>
      </w:r>
    </w:p>
    <w:p w14:paraId="06F41895" w14:textId="5D5FB976" w:rsidR="00570473" w:rsidRDefault="0057047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C5AB996" w14:textId="3A88CC34" w:rsidR="00570473" w:rsidRDefault="0057047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Faz se necessário também a ampliação do PSF da Vila Cardoso, com a construção de uma nova sala de espera para os pacientes que aguardam para consulta com m</w:t>
      </w:r>
      <w:r w:rsidR="00537916">
        <w:rPr>
          <w:rFonts w:cstheme="minorHAnsi"/>
          <w:color w:val="333333"/>
          <w:sz w:val="26"/>
          <w:szCs w:val="26"/>
          <w:shd w:val="clear" w:color="auto" w:fill="FFFFFF"/>
        </w:rPr>
        <w:t>é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dico, pois atualmente aquela unidade não dispõe do referido esp</w:t>
      </w:r>
      <w:r w:rsidR="00537916">
        <w:rPr>
          <w:rFonts w:cstheme="minorHAnsi"/>
          <w:color w:val="333333"/>
          <w:sz w:val="26"/>
          <w:szCs w:val="26"/>
          <w:shd w:val="clear" w:color="auto" w:fill="FFFFFF"/>
        </w:rPr>
        <w:t>aço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que certamente trará mais conforto e qualidade no serviço prestado. </w:t>
      </w:r>
    </w:p>
    <w:p w14:paraId="0371F698" w14:textId="77777777"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60DCE21" w14:textId="5D6CF065" w:rsidR="0050446C" w:rsidRDefault="0050446C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convict</w:t>
      </w:r>
      <w:r w:rsidR="00570473">
        <w:rPr>
          <w:rFonts w:cstheme="minorHAnsi"/>
          <w:color w:val="333333"/>
          <w:sz w:val="26"/>
          <w:szCs w:val="26"/>
          <w:shd w:val="clear" w:color="auto" w:fill="FFFFFF"/>
        </w:rPr>
        <w:t>os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que dependem </w:t>
      </w:r>
      <w:r w:rsidR="00570473">
        <w:rPr>
          <w:rFonts w:cstheme="minorHAnsi"/>
          <w:color w:val="333333"/>
          <w:sz w:val="26"/>
          <w:szCs w:val="26"/>
          <w:shd w:val="clear" w:color="auto" w:fill="FFFFFF"/>
        </w:rPr>
        <w:t>dos serviços prestados no PSF da Vila Cardoso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1AA9A893" w14:textId="77777777" w:rsidR="00AC6E2F" w:rsidRPr="0050446C" w:rsidRDefault="00AC6E2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9B4C80C" w14:textId="77777777"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79AA545D" w:rsidR="00BA4D8D" w:rsidRDefault="00965D9C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  <w:r w:rsidR="008222BB">
        <w:rPr>
          <w:b/>
          <w:sz w:val="26"/>
          <w:szCs w:val="26"/>
        </w:rPr>
        <w:t xml:space="preserve">                                 André de França Rosa </w:t>
      </w:r>
    </w:p>
    <w:p w14:paraId="7DFC4FDA" w14:textId="03E4CB92" w:rsidR="006B11CC" w:rsidRPr="0050446C" w:rsidRDefault="00BA4D8D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 w:rsidR="008222BB">
        <w:rPr>
          <w:b/>
          <w:sz w:val="26"/>
          <w:szCs w:val="26"/>
        </w:rPr>
        <w:t xml:space="preserve">                                                             Vereador </w:t>
      </w:r>
    </w:p>
    <w:p w14:paraId="539065BD" w14:textId="77777777"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2B328ED2" w:rsidR="005B4597" w:rsidRPr="005B4597" w:rsidRDefault="008222B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57047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2B328ED2" w:rsidR="005B4597" w:rsidRPr="005B4597" w:rsidRDefault="008222B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57047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7916"/>
    <w:rsid w:val="00546D69"/>
    <w:rsid w:val="005533C8"/>
    <w:rsid w:val="0056324C"/>
    <w:rsid w:val="00564DCE"/>
    <w:rsid w:val="00565C43"/>
    <w:rsid w:val="0057047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2022-02-21T15:16:00Z</cp:lastPrinted>
  <dcterms:created xsi:type="dcterms:W3CDTF">2022-02-21T14:49:00Z</dcterms:created>
  <dcterms:modified xsi:type="dcterms:W3CDTF">2022-02-21T15:16:00Z</dcterms:modified>
</cp:coreProperties>
</file>