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44667D55" w:rsidR="005B00BC" w:rsidRPr="005B07F6" w:rsidRDefault="00D824CF" w:rsidP="00D824CF">
      <w:pPr>
        <w:ind w:left="581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AQUISIÇÃO DE </w:t>
      </w:r>
      <w:r w:rsidR="00F16AE6">
        <w:rPr>
          <w:b/>
          <w:bCs/>
          <w:sz w:val="26"/>
          <w:szCs w:val="26"/>
        </w:rPr>
        <w:t xml:space="preserve">APARELHOS </w:t>
      </w:r>
      <w:r w:rsidR="0039383F">
        <w:rPr>
          <w:b/>
          <w:bCs/>
          <w:sz w:val="26"/>
          <w:szCs w:val="26"/>
        </w:rPr>
        <w:t>TELEVISORES TIPO SMART TV PARA AS ESCOLAS MUNICIPAIS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403ECCAA" w14:textId="253796DE" w:rsidR="00687878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6F0068">
        <w:rPr>
          <w:sz w:val="26"/>
          <w:szCs w:val="26"/>
        </w:rPr>
        <w:t xml:space="preserve">, com cópia à Ilustre </w:t>
      </w:r>
      <w:r w:rsidR="006F0068" w:rsidRPr="006F0068">
        <w:rPr>
          <w:b/>
          <w:bCs/>
          <w:sz w:val="26"/>
          <w:szCs w:val="26"/>
        </w:rPr>
        <w:t>Rosimar Helena Rodrigues</w:t>
      </w:r>
      <w:r w:rsidR="006F0068">
        <w:rPr>
          <w:sz w:val="26"/>
          <w:szCs w:val="26"/>
        </w:rPr>
        <w:t xml:space="preserve"> – Secretária Municipal de Educação</w:t>
      </w:r>
      <w:r w:rsidR="00A8409E">
        <w:rPr>
          <w:sz w:val="26"/>
          <w:szCs w:val="26"/>
        </w:rPr>
        <w:t>.</w:t>
      </w: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57316619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C5146">
        <w:rPr>
          <w:sz w:val="26"/>
          <w:szCs w:val="26"/>
        </w:rPr>
        <w:t xml:space="preserve">07 de </w:t>
      </w:r>
      <w:r w:rsidR="0039383F">
        <w:rPr>
          <w:sz w:val="26"/>
          <w:szCs w:val="26"/>
        </w:rPr>
        <w:t xml:space="preserve">março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51E810AB" w14:textId="77777777" w:rsidR="0093495F" w:rsidRDefault="0093495F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7D416C63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45452F38" w14:textId="545FE9EA" w:rsidR="0039383F" w:rsidRDefault="0039383F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Os televisores tipo smart tv</w:t>
      </w:r>
      <w:r w:rsidR="00F16AE6">
        <w:rPr>
          <w:rFonts w:cstheme="minorHAnsi"/>
          <w:sz w:val="26"/>
          <w:szCs w:val="26"/>
          <w:shd w:val="clear" w:color="auto" w:fill="FFFFFF"/>
        </w:rPr>
        <w:t xml:space="preserve"> (incluso pacote de internet), </w:t>
      </w:r>
      <w:r w:rsidR="0051184E">
        <w:rPr>
          <w:rFonts w:cstheme="minorHAnsi"/>
          <w:sz w:val="26"/>
          <w:szCs w:val="26"/>
          <w:shd w:val="clear" w:color="auto" w:fill="FFFFFF"/>
        </w:rPr>
        <w:t xml:space="preserve">ferramentas de grande valia para a aplicação de ensinamento, são </w:t>
      </w:r>
      <w:r w:rsidR="00E848EB">
        <w:rPr>
          <w:rFonts w:cstheme="minorHAnsi"/>
          <w:sz w:val="26"/>
          <w:szCs w:val="26"/>
          <w:shd w:val="clear" w:color="auto" w:fill="FFFFFF"/>
        </w:rPr>
        <w:t>equipamentos</w:t>
      </w:r>
      <w:r w:rsidR="0051184E">
        <w:rPr>
          <w:rFonts w:cstheme="minorHAnsi"/>
          <w:sz w:val="26"/>
          <w:szCs w:val="26"/>
          <w:shd w:val="clear" w:color="auto" w:fill="FFFFFF"/>
        </w:rPr>
        <w:t xml:space="preserve"> fundamentais para aprofundamento em matérias curriculares</w:t>
      </w:r>
      <w:r w:rsidR="00E848EB">
        <w:rPr>
          <w:rFonts w:cstheme="minorHAnsi"/>
          <w:sz w:val="26"/>
          <w:szCs w:val="26"/>
          <w:shd w:val="clear" w:color="auto" w:fill="FFFFFF"/>
        </w:rPr>
        <w:t xml:space="preserve"> escolares</w:t>
      </w:r>
      <w:r w:rsidR="0051184E">
        <w:rPr>
          <w:rFonts w:cstheme="minorHAnsi"/>
          <w:sz w:val="26"/>
          <w:szCs w:val="26"/>
          <w:shd w:val="clear" w:color="auto" w:fill="FFFFFF"/>
        </w:rPr>
        <w:t xml:space="preserve">, facilitando </w:t>
      </w:r>
      <w:r w:rsidR="00E848EB">
        <w:rPr>
          <w:rFonts w:cstheme="minorHAnsi"/>
          <w:sz w:val="26"/>
          <w:szCs w:val="26"/>
          <w:shd w:val="clear" w:color="auto" w:fill="FFFFFF"/>
        </w:rPr>
        <w:t xml:space="preserve">a </w:t>
      </w:r>
      <w:r w:rsidR="00E848EB">
        <w:rPr>
          <w:rFonts w:cstheme="minorHAnsi"/>
          <w:sz w:val="26"/>
          <w:szCs w:val="26"/>
          <w:shd w:val="clear" w:color="auto" w:fill="FFFFFF"/>
        </w:rPr>
        <w:t>transmissão de conhecimentos aos discentes</w:t>
      </w:r>
      <w:r w:rsidR="00E848EB">
        <w:rPr>
          <w:rFonts w:cstheme="minorHAnsi"/>
          <w:sz w:val="26"/>
          <w:szCs w:val="26"/>
          <w:shd w:val="clear" w:color="auto" w:fill="FFFFFF"/>
        </w:rPr>
        <w:t xml:space="preserve">. </w:t>
      </w:r>
      <w:r w:rsidR="0051184E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14:paraId="213DC729" w14:textId="77777777" w:rsidR="0039383F" w:rsidRDefault="0039383F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7B6D8BCE" w14:textId="3A7E874E" w:rsidR="00E848EB" w:rsidRDefault="00E848EB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Os televisores em tela são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essencia</w:t>
      </w:r>
      <w:r>
        <w:rPr>
          <w:rFonts w:cstheme="minorHAnsi"/>
          <w:sz w:val="26"/>
          <w:szCs w:val="26"/>
          <w:shd w:val="clear" w:color="auto" w:fill="FFFFFF"/>
        </w:rPr>
        <w:t>is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na execução da grade escolar, instrumento</w:t>
      </w:r>
      <w:r w:rsidR="007D69C3">
        <w:rPr>
          <w:rFonts w:cstheme="minorHAnsi"/>
          <w:sz w:val="26"/>
          <w:szCs w:val="26"/>
          <w:shd w:val="clear" w:color="auto" w:fill="FFFFFF"/>
        </w:rPr>
        <w:t>s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que dinamiza</w:t>
      </w:r>
      <w:r w:rsidR="007D69C3">
        <w:rPr>
          <w:rFonts w:cstheme="minorHAnsi"/>
          <w:sz w:val="26"/>
          <w:szCs w:val="26"/>
          <w:shd w:val="clear" w:color="auto" w:fill="FFFFFF"/>
        </w:rPr>
        <w:t>m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o ensino e oportuniza</w:t>
      </w:r>
      <w:r w:rsidR="007D69C3">
        <w:rPr>
          <w:rFonts w:cstheme="minorHAnsi"/>
          <w:sz w:val="26"/>
          <w:szCs w:val="26"/>
          <w:shd w:val="clear" w:color="auto" w:fill="FFFFFF"/>
        </w:rPr>
        <w:t>m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 xml:space="preserve">maior alcance de 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conhecimento aos </w:t>
      </w:r>
      <w:r>
        <w:rPr>
          <w:rFonts w:cstheme="minorHAnsi"/>
          <w:sz w:val="26"/>
          <w:szCs w:val="26"/>
          <w:shd w:val="clear" w:color="auto" w:fill="FFFFFF"/>
        </w:rPr>
        <w:t>estudant</w:t>
      </w:r>
      <w:r w:rsidR="0039383F" w:rsidRPr="0039383F">
        <w:rPr>
          <w:rFonts w:cstheme="minorHAnsi"/>
          <w:sz w:val="26"/>
          <w:szCs w:val="26"/>
          <w:shd w:val="clear" w:color="auto" w:fill="FFFFFF"/>
        </w:rPr>
        <w:t xml:space="preserve">es, propiciando um mundo de pesquisas e outras interações atinentes à área do ensino. </w:t>
      </w:r>
    </w:p>
    <w:p w14:paraId="7763BDDC" w14:textId="77777777" w:rsidR="00E848EB" w:rsidRDefault="00E848EB" w:rsidP="00393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7B9B5147" w14:textId="13DEE9C4" w:rsidR="00D824CF" w:rsidRPr="00D824CF" w:rsidRDefault="00E848EB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39383F">
        <w:rPr>
          <w:rFonts w:cstheme="minorHAnsi"/>
          <w:sz w:val="26"/>
          <w:szCs w:val="26"/>
          <w:shd w:val="clear" w:color="auto" w:fill="FFFFFF"/>
        </w:rPr>
        <w:t>As escolas municipais de Porto Esperidião</w:t>
      </w:r>
      <w:r w:rsidR="007D69C3">
        <w:rPr>
          <w:rFonts w:cstheme="minorHAnsi"/>
          <w:sz w:val="26"/>
          <w:szCs w:val="26"/>
          <w:shd w:val="clear" w:color="auto" w:fill="FFFFFF"/>
        </w:rPr>
        <w:t xml:space="preserve">, que ora retornam às aulas presenciais, </w:t>
      </w:r>
      <w:r w:rsidRPr="0039383F">
        <w:rPr>
          <w:rFonts w:cstheme="minorHAnsi"/>
          <w:sz w:val="26"/>
          <w:szCs w:val="26"/>
          <w:shd w:val="clear" w:color="auto" w:fill="FFFFFF"/>
        </w:rPr>
        <w:t>encontram-se desguarnecidas de</w:t>
      </w:r>
      <w:r>
        <w:rPr>
          <w:rFonts w:cstheme="minorHAnsi"/>
          <w:sz w:val="26"/>
          <w:szCs w:val="26"/>
          <w:shd w:val="clear" w:color="auto" w:fill="FFFFFF"/>
        </w:rPr>
        <w:t>sse</w:t>
      </w:r>
      <w:r w:rsidRPr="0039383F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 xml:space="preserve">mecanismo digital, devendo ser a aquisição desses aparelhos na proporção de um por </w:t>
      </w:r>
      <w:r w:rsidR="007D69C3">
        <w:rPr>
          <w:rFonts w:cstheme="minorHAnsi"/>
          <w:sz w:val="26"/>
          <w:szCs w:val="26"/>
          <w:shd w:val="clear" w:color="auto" w:fill="FFFFFF"/>
        </w:rPr>
        <w:t xml:space="preserve">cada </w:t>
      </w:r>
      <w:r>
        <w:rPr>
          <w:rFonts w:cstheme="minorHAnsi"/>
          <w:sz w:val="26"/>
          <w:szCs w:val="26"/>
          <w:shd w:val="clear" w:color="auto" w:fill="FFFFFF"/>
        </w:rPr>
        <w:t>sala de aula</w:t>
      </w:r>
      <w:r w:rsidR="007D69C3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>contribuindo para construção de um ambiente peculiar</w:t>
      </w:r>
      <w:r w:rsidR="007D69C3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>proporcionando estímulo para o</w:t>
      </w:r>
      <w:r w:rsidR="0093495F">
        <w:rPr>
          <w:rFonts w:cstheme="minorHAnsi"/>
          <w:sz w:val="26"/>
          <w:szCs w:val="26"/>
          <w:shd w:val="clear" w:color="auto" w:fill="FFFFFF"/>
        </w:rPr>
        <w:t>s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 xml:space="preserve"> estudante</w:t>
      </w:r>
      <w:r w:rsidR="0093495F">
        <w:rPr>
          <w:rFonts w:cstheme="minorHAnsi"/>
          <w:sz w:val="26"/>
          <w:szCs w:val="26"/>
          <w:shd w:val="clear" w:color="auto" w:fill="FFFFFF"/>
        </w:rPr>
        <w:t>s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93495F">
        <w:rPr>
          <w:rFonts w:cstheme="minorHAnsi"/>
          <w:sz w:val="26"/>
          <w:szCs w:val="26"/>
          <w:shd w:val="clear" w:color="auto" w:fill="FFFFFF"/>
        </w:rPr>
        <w:t>e trabalhadores do ensino público</w:t>
      </w:r>
      <w:r w:rsidR="00D824CF" w:rsidRPr="00D824CF">
        <w:rPr>
          <w:rFonts w:cstheme="minorHAnsi"/>
          <w:sz w:val="26"/>
          <w:szCs w:val="26"/>
          <w:shd w:val="clear" w:color="auto" w:fill="FFFFFF"/>
        </w:rPr>
        <w:t>.</w:t>
      </w:r>
    </w:p>
    <w:p w14:paraId="1089F919" w14:textId="77777777" w:rsidR="00D824CF" w:rsidRPr="00D824CF" w:rsidRDefault="00D824CF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D92404F" w14:textId="3CAF2E2A" w:rsidR="00687878" w:rsidRPr="00CC5146" w:rsidRDefault="00D824CF" w:rsidP="00CC514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824CF">
        <w:rPr>
          <w:rFonts w:cstheme="minorHAnsi"/>
          <w:sz w:val="26"/>
          <w:szCs w:val="26"/>
          <w:shd w:val="clear" w:color="auto" w:fill="FFFFFF"/>
        </w:rPr>
        <w:t xml:space="preserve">Diante do exposto, conclamamos pelo deferimento da presente Indicação, com apelo desta Casa de Leis para que se efetive o proposto. </w:t>
      </w:r>
    </w:p>
    <w:p w14:paraId="21232817" w14:textId="77777777" w:rsidR="00343DEC" w:rsidRPr="00343DEC" w:rsidRDefault="00343DEC" w:rsidP="00343DE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5AEAE3E8" w:rsidR="00BA4D8D" w:rsidRPr="0050446C" w:rsidRDefault="00687878" w:rsidP="00687878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50446C" w:rsidRPr="0050446C">
        <w:rPr>
          <w:b/>
          <w:sz w:val="26"/>
          <w:szCs w:val="26"/>
        </w:rPr>
        <w:t>Cláudia Regina de Paula Marques Oliveira</w:t>
      </w:r>
      <w:r>
        <w:rPr>
          <w:b/>
          <w:sz w:val="26"/>
          <w:szCs w:val="26"/>
        </w:rPr>
        <w:t xml:space="preserve">             Aguinaldo Moura da Silva</w:t>
      </w:r>
    </w:p>
    <w:p w14:paraId="5806CD6B" w14:textId="600DC44B" w:rsidR="0050446C" w:rsidRPr="005B07F6" w:rsidRDefault="00687878" w:rsidP="00687878">
      <w:pPr>
        <w:spacing w:line="240" w:lineRule="auto"/>
        <w:ind w:left="-426" w:right="-71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BA4D8D"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                                                          Vereador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69DB14AD" w:rsidR="005B4597" w:rsidRPr="005B4597" w:rsidRDefault="0039383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16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69DB14AD" w:rsidR="005B4597" w:rsidRPr="005B4597" w:rsidRDefault="0039383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16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2022-02-07T18:38:00Z</cp:lastPrinted>
  <dcterms:created xsi:type="dcterms:W3CDTF">2022-03-04T14:11:00Z</dcterms:created>
  <dcterms:modified xsi:type="dcterms:W3CDTF">2022-03-04T14:37:00Z</dcterms:modified>
</cp:coreProperties>
</file>